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FE1" w:rsidRDefault="00A21AAC">
      <w:r>
        <w:rPr>
          <w:noProof/>
        </w:rPr>
        <w:drawing>
          <wp:inline distT="0" distB="0" distL="0" distR="0">
            <wp:extent cx="2019300" cy="134816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Ss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7829" cy="1353857"/>
                    </a:xfrm>
                    <a:prstGeom prst="rect">
                      <a:avLst/>
                    </a:prstGeom>
                  </pic:spPr>
                </pic:pic>
              </a:graphicData>
            </a:graphic>
          </wp:inline>
        </w:drawing>
      </w:r>
    </w:p>
    <w:p w:rsidR="00245208" w:rsidRDefault="00245208">
      <w:pPr>
        <w:rPr>
          <w:b/>
          <w:sz w:val="36"/>
          <w:szCs w:val="36"/>
        </w:rPr>
      </w:pPr>
      <w:r w:rsidRPr="00245208">
        <w:rPr>
          <w:b/>
          <w:sz w:val="36"/>
          <w:szCs w:val="36"/>
        </w:rPr>
        <w:t>The Cost of Net Zero Electrification of the U.S.A</w:t>
      </w:r>
      <w:r w:rsidR="00D9027F">
        <w:rPr>
          <w:b/>
          <w:sz w:val="36"/>
          <w:szCs w:val="36"/>
        </w:rPr>
        <w:t>.</w:t>
      </w:r>
    </w:p>
    <w:p w:rsidR="00245208" w:rsidRDefault="00492276" w:rsidP="00245208">
      <w:pPr>
        <w:jc w:val="right"/>
        <w:rPr>
          <w:sz w:val="28"/>
          <w:szCs w:val="28"/>
        </w:rPr>
      </w:pPr>
      <w:r>
        <w:rPr>
          <w:sz w:val="28"/>
          <w:szCs w:val="28"/>
        </w:rPr>
        <w:t>Dec</w:t>
      </w:r>
      <w:r w:rsidR="00245208" w:rsidRPr="00245208">
        <w:rPr>
          <w:sz w:val="28"/>
          <w:szCs w:val="28"/>
        </w:rPr>
        <w:t xml:space="preserve">ember </w:t>
      </w:r>
      <w:r w:rsidR="005C1512">
        <w:rPr>
          <w:sz w:val="28"/>
          <w:szCs w:val="28"/>
        </w:rPr>
        <w:t>20</w:t>
      </w:r>
      <w:r w:rsidR="00245208" w:rsidRPr="00245208">
        <w:rPr>
          <w:sz w:val="28"/>
          <w:szCs w:val="28"/>
        </w:rPr>
        <w:t>, 2021</w:t>
      </w:r>
    </w:p>
    <w:p w:rsidR="00245208" w:rsidRDefault="00A21AAC" w:rsidP="00245208">
      <w:pPr>
        <w:rPr>
          <w:sz w:val="28"/>
          <w:szCs w:val="28"/>
        </w:rPr>
      </w:pPr>
      <w:r>
        <w:rPr>
          <w:sz w:val="28"/>
          <w:szCs w:val="28"/>
        </w:rPr>
        <w:t>By: Ken Gregory</w:t>
      </w:r>
      <w:r w:rsidR="006D5FF5">
        <w:rPr>
          <w:sz w:val="28"/>
          <w:szCs w:val="28"/>
        </w:rPr>
        <w:t>, P.Eng.</w:t>
      </w:r>
    </w:p>
    <w:p w:rsidR="00BB7411" w:rsidRDefault="00BB7411" w:rsidP="00245208">
      <w:pPr>
        <w:rPr>
          <w:sz w:val="28"/>
          <w:szCs w:val="28"/>
        </w:rPr>
      </w:pPr>
    </w:p>
    <w:p w:rsidR="00BB7411" w:rsidRPr="004513BB" w:rsidRDefault="00BB7411" w:rsidP="00245208">
      <w:pPr>
        <w:rPr>
          <w:b/>
          <w:i/>
          <w:sz w:val="32"/>
          <w:szCs w:val="32"/>
        </w:rPr>
      </w:pPr>
      <w:r w:rsidRPr="004513BB">
        <w:rPr>
          <w:b/>
          <w:i/>
          <w:sz w:val="32"/>
          <w:szCs w:val="32"/>
        </w:rPr>
        <w:t>Executive Summary</w:t>
      </w:r>
    </w:p>
    <w:p w:rsidR="0023458D" w:rsidRDefault="003112E7" w:rsidP="00245208">
      <w:pPr>
        <w:rPr>
          <w:sz w:val="28"/>
          <w:szCs w:val="28"/>
        </w:rPr>
      </w:pPr>
      <w:r w:rsidRPr="0070618D">
        <w:rPr>
          <w:b/>
          <w:sz w:val="28"/>
          <w:szCs w:val="28"/>
        </w:rPr>
        <w:t>Many government</w:t>
      </w:r>
      <w:r w:rsidR="00CB6EFD">
        <w:rPr>
          <w:b/>
          <w:sz w:val="28"/>
          <w:szCs w:val="28"/>
        </w:rPr>
        <w:t>s</w:t>
      </w:r>
      <w:r w:rsidRPr="0070618D">
        <w:rPr>
          <w:b/>
          <w:sz w:val="28"/>
          <w:szCs w:val="28"/>
        </w:rPr>
        <w:t xml:space="preserve"> have made promises to reduce greenhouse gas emission</w:t>
      </w:r>
      <w:r w:rsidR="00CB6EFD">
        <w:rPr>
          <w:b/>
          <w:sz w:val="28"/>
          <w:szCs w:val="28"/>
        </w:rPr>
        <w:t>s</w:t>
      </w:r>
      <w:r w:rsidRPr="0070618D">
        <w:rPr>
          <w:b/>
          <w:sz w:val="28"/>
          <w:szCs w:val="28"/>
        </w:rPr>
        <w:t xml:space="preserve"> by replacing fossil fuel</w:t>
      </w:r>
      <w:r w:rsidR="00CB6EFD">
        <w:rPr>
          <w:b/>
          <w:sz w:val="28"/>
          <w:szCs w:val="28"/>
        </w:rPr>
        <w:t>s</w:t>
      </w:r>
      <w:r w:rsidRPr="0070618D">
        <w:rPr>
          <w:b/>
          <w:sz w:val="28"/>
          <w:szCs w:val="28"/>
        </w:rPr>
        <w:t xml:space="preserve"> with solar and wind generated electricity and to electrify the economy. A report by Thomas Tanton estimates </w:t>
      </w:r>
      <w:r w:rsidR="00487496" w:rsidRPr="0070618D">
        <w:rPr>
          <w:b/>
          <w:sz w:val="28"/>
          <w:szCs w:val="28"/>
        </w:rPr>
        <w:t xml:space="preserve">a capital </w:t>
      </w:r>
      <w:r w:rsidRPr="0070618D">
        <w:rPr>
          <w:b/>
          <w:sz w:val="28"/>
          <w:szCs w:val="28"/>
        </w:rPr>
        <w:t xml:space="preserve">cost </w:t>
      </w:r>
      <w:r w:rsidR="00487496" w:rsidRPr="0070618D">
        <w:rPr>
          <w:b/>
          <w:sz w:val="28"/>
          <w:szCs w:val="28"/>
        </w:rPr>
        <w:t>of</w:t>
      </w:r>
      <w:r w:rsidRPr="0070618D">
        <w:rPr>
          <w:b/>
          <w:sz w:val="28"/>
          <w:szCs w:val="28"/>
        </w:rPr>
        <w:t xml:space="preserve"> </w:t>
      </w:r>
      <w:r w:rsidR="00A47277">
        <w:rPr>
          <w:b/>
          <w:sz w:val="28"/>
          <w:szCs w:val="28"/>
        </w:rPr>
        <w:t>US</w:t>
      </w:r>
      <w:r w:rsidRPr="0070618D">
        <w:rPr>
          <w:b/>
          <w:sz w:val="28"/>
          <w:szCs w:val="28"/>
        </w:rPr>
        <w:t>$3</w:t>
      </w:r>
      <w:r w:rsidR="00A47277">
        <w:rPr>
          <w:b/>
          <w:sz w:val="28"/>
          <w:szCs w:val="28"/>
        </w:rPr>
        <w:t>6.4</w:t>
      </w:r>
      <w:r w:rsidRPr="0070618D">
        <w:rPr>
          <w:b/>
          <w:sz w:val="28"/>
          <w:szCs w:val="28"/>
        </w:rPr>
        <w:t xml:space="preserve"> trillion for the U</w:t>
      </w:r>
      <w:r w:rsidR="00934739">
        <w:rPr>
          <w:b/>
          <w:sz w:val="28"/>
          <w:szCs w:val="28"/>
        </w:rPr>
        <w:t>.</w:t>
      </w:r>
      <w:r w:rsidRPr="0070618D">
        <w:rPr>
          <w:b/>
          <w:sz w:val="28"/>
          <w:szCs w:val="28"/>
        </w:rPr>
        <w:t>S</w:t>
      </w:r>
      <w:r w:rsidR="00934739">
        <w:rPr>
          <w:b/>
          <w:sz w:val="28"/>
          <w:szCs w:val="28"/>
        </w:rPr>
        <w:t>.</w:t>
      </w:r>
      <w:r w:rsidRPr="0070618D">
        <w:rPr>
          <w:b/>
          <w:sz w:val="28"/>
          <w:szCs w:val="28"/>
        </w:rPr>
        <w:t>A</w:t>
      </w:r>
      <w:r w:rsidR="00934739">
        <w:rPr>
          <w:b/>
          <w:sz w:val="28"/>
          <w:szCs w:val="28"/>
        </w:rPr>
        <w:t>.</w:t>
      </w:r>
      <w:r w:rsidRPr="0070618D">
        <w:rPr>
          <w:b/>
          <w:sz w:val="28"/>
          <w:szCs w:val="28"/>
        </w:rPr>
        <w:t xml:space="preserve"> economy. This study identifies several errors in the Tanton report and provides new capital cost estimates</w:t>
      </w:r>
      <w:r w:rsidR="007E231D">
        <w:rPr>
          <w:b/>
          <w:sz w:val="28"/>
          <w:szCs w:val="28"/>
        </w:rPr>
        <w:t xml:space="preserve"> using 2019 and 2020 </w:t>
      </w:r>
      <w:r w:rsidR="002F31FE" w:rsidRPr="0070618D">
        <w:rPr>
          <w:b/>
          <w:sz w:val="28"/>
          <w:szCs w:val="28"/>
        </w:rPr>
        <w:t>hourly</w:t>
      </w:r>
      <w:r w:rsidR="002F31FE">
        <w:rPr>
          <w:b/>
          <w:sz w:val="28"/>
          <w:szCs w:val="28"/>
        </w:rPr>
        <w:t xml:space="preserve"> </w:t>
      </w:r>
      <w:r w:rsidR="007E231D">
        <w:rPr>
          <w:b/>
          <w:sz w:val="28"/>
          <w:szCs w:val="28"/>
        </w:rPr>
        <w:t xml:space="preserve">electricity </w:t>
      </w:r>
      <w:r w:rsidR="002F31FE" w:rsidRPr="0070618D">
        <w:rPr>
          <w:b/>
          <w:sz w:val="28"/>
          <w:szCs w:val="28"/>
        </w:rPr>
        <w:t>generation</w:t>
      </w:r>
      <w:r w:rsidR="002F31FE">
        <w:rPr>
          <w:b/>
          <w:sz w:val="28"/>
          <w:szCs w:val="28"/>
        </w:rPr>
        <w:t xml:space="preserve"> </w:t>
      </w:r>
      <w:r w:rsidR="007E231D">
        <w:rPr>
          <w:b/>
          <w:sz w:val="28"/>
          <w:szCs w:val="28"/>
        </w:rPr>
        <w:t>data</w:t>
      </w:r>
      <w:r w:rsidR="00395BD8">
        <w:rPr>
          <w:b/>
          <w:sz w:val="28"/>
          <w:szCs w:val="28"/>
        </w:rPr>
        <w:t xml:space="preserve"> </w:t>
      </w:r>
      <w:r w:rsidR="00395BD8" w:rsidRPr="00395BD8">
        <w:rPr>
          <w:b/>
          <w:sz w:val="28"/>
          <w:szCs w:val="28"/>
        </w:rPr>
        <w:t xml:space="preserve">rather than using annual average conditions as was done in the </w:t>
      </w:r>
      <w:proofErr w:type="spellStart"/>
      <w:r w:rsidR="00395BD8" w:rsidRPr="00395BD8">
        <w:rPr>
          <w:b/>
          <w:sz w:val="28"/>
          <w:szCs w:val="28"/>
        </w:rPr>
        <w:t>Tan</w:t>
      </w:r>
      <w:r w:rsidR="00883623">
        <w:rPr>
          <w:b/>
          <w:sz w:val="28"/>
          <w:szCs w:val="28"/>
        </w:rPr>
        <w:t>t</w:t>
      </w:r>
      <w:r w:rsidR="00395BD8" w:rsidRPr="00395BD8">
        <w:rPr>
          <w:b/>
          <w:sz w:val="28"/>
          <w:szCs w:val="28"/>
        </w:rPr>
        <w:t>on</w:t>
      </w:r>
      <w:proofErr w:type="spellEnd"/>
      <w:r w:rsidR="00395BD8" w:rsidRPr="00395BD8">
        <w:rPr>
          <w:b/>
          <w:sz w:val="28"/>
          <w:szCs w:val="28"/>
        </w:rPr>
        <w:t xml:space="preserve"> report.</w:t>
      </w:r>
      <w:r w:rsidR="00395BD8">
        <w:rPr>
          <w:b/>
          <w:sz w:val="28"/>
          <w:szCs w:val="28"/>
        </w:rPr>
        <w:t xml:space="preserve"> </w:t>
      </w:r>
      <w:r w:rsidRPr="0070618D">
        <w:rPr>
          <w:b/>
          <w:sz w:val="28"/>
          <w:szCs w:val="28"/>
        </w:rPr>
        <w:t xml:space="preserve"> </w:t>
      </w:r>
      <w:r w:rsidR="007E231D">
        <w:rPr>
          <w:b/>
          <w:sz w:val="28"/>
          <w:szCs w:val="28"/>
        </w:rPr>
        <w:t>T</w:t>
      </w:r>
      <w:r w:rsidRPr="0070618D">
        <w:rPr>
          <w:b/>
          <w:sz w:val="28"/>
          <w:szCs w:val="28"/>
        </w:rPr>
        <w:t xml:space="preserve">his study finds that the battery costs </w:t>
      </w:r>
      <w:r w:rsidR="00396562" w:rsidRPr="0070618D">
        <w:rPr>
          <w:b/>
          <w:sz w:val="28"/>
          <w:szCs w:val="28"/>
        </w:rPr>
        <w:t>for replacing all current fossil fuel fired electricity with wind and solar generated electricity</w:t>
      </w:r>
      <w:r w:rsidR="007E231D">
        <w:rPr>
          <w:b/>
          <w:sz w:val="28"/>
          <w:szCs w:val="28"/>
        </w:rPr>
        <w:t>,</w:t>
      </w:r>
      <w:r w:rsidR="00396562" w:rsidRPr="0070618D">
        <w:rPr>
          <w:b/>
          <w:sz w:val="28"/>
          <w:szCs w:val="28"/>
        </w:rPr>
        <w:t xml:space="preserve"> </w:t>
      </w:r>
      <w:r w:rsidR="002F31FE">
        <w:rPr>
          <w:b/>
          <w:sz w:val="28"/>
          <w:szCs w:val="28"/>
        </w:rPr>
        <w:t>u</w:t>
      </w:r>
      <w:r w:rsidR="007E231D" w:rsidRPr="0070618D">
        <w:rPr>
          <w:b/>
          <w:sz w:val="28"/>
          <w:szCs w:val="28"/>
        </w:rPr>
        <w:t xml:space="preserve">sing </w:t>
      </w:r>
      <w:r w:rsidR="007E231D">
        <w:rPr>
          <w:b/>
          <w:sz w:val="28"/>
          <w:szCs w:val="28"/>
        </w:rPr>
        <w:t xml:space="preserve">2020 </w:t>
      </w:r>
      <w:r w:rsidR="007E231D" w:rsidRPr="0070618D">
        <w:rPr>
          <w:b/>
          <w:sz w:val="28"/>
          <w:szCs w:val="28"/>
        </w:rPr>
        <w:t>electricity data</w:t>
      </w:r>
      <w:r w:rsidR="002F31FE">
        <w:rPr>
          <w:b/>
          <w:sz w:val="28"/>
          <w:szCs w:val="28"/>
        </w:rPr>
        <w:t>,</w:t>
      </w:r>
      <w:r w:rsidR="007E231D" w:rsidRPr="0070618D">
        <w:rPr>
          <w:b/>
          <w:sz w:val="28"/>
          <w:szCs w:val="28"/>
        </w:rPr>
        <w:t xml:space="preserve"> </w:t>
      </w:r>
      <w:r w:rsidR="00396562" w:rsidRPr="0070618D">
        <w:rPr>
          <w:b/>
          <w:sz w:val="28"/>
          <w:szCs w:val="28"/>
        </w:rPr>
        <w:t xml:space="preserve">is </w:t>
      </w:r>
      <w:r w:rsidR="008C06BF" w:rsidRPr="0070618D">
        <w:rPr>
          <w:b/>
          <w:sz w:val="28"/>
          <w:szCs w:val="28"/>
        </w:rPr>
        <w:t>109 times that estimated by the Tanton report.</w:t>
      </w:r>
      <w:r w:rsidR="00487496" w:rsidRPr="0070618D">
        <w:rPr>
          <w:b/>
          <w:sz w:val="28"/>
          <w:szCs w:val="28"/>
        </w:rPr>
        <w:t xml:space="preserve"> The total capital cost of electrification is herein estimated</w:t>
      </w:r>
      <w:r w:rsidR="00124E7B">
        <w:rPr>
          <w:b/>
          <w:sz w:val="28"/>
          <w:szCs w:val="28"/>
        </w:rPr>
        <w:t>, using 20</w:t>
      </w:r>
      <w:r w:rsidR="00E95F3D">
        <w:rPr>
          <w:b/>
          <w:sz w:val="28"/>
          <w:szCs w:val="28"/>
        </w:rPr>
        <w:t>2</w:t>
      </w:r>
      <w:r w:rsidR="00124E7B">
        <w:rPr>
          <w:b/>
          <w:sz w:val="28"/>
          <w:szCs w:val="28"/>
        </w:rPr>
        <w:t>0 data,</w:t>
      </w:r>
      <w:r w:rsidR="00487496" w:rsidRPr="0070618D">
        <w:rPr>
          <w:b/>
          <w:sz w:val="28"/>
          <w:szCs w:val="28"/>
        </w:rPr>
        <w:t xml:space="preserve"> </w:t>
      </w:r>
      <w:r w:rsidR="00124E7B" w:rsidRPr="0070618D">
        <w:rPr>
          <w:b/>
          <w:sz w:val="28"/>
          <w:szCs w:val="28"/>
        </w:rPr>
        <w:t xml:space="preserve">at </w:t>
      </w:r>
      <w:r w:rsidR="00487496" w:rsidRPr="0070618D">
        <w:rPr>
          <w:b/>
          <w:sz w:val="28"/>
          <w:szCs w:val="28"/>
        </w:rPr>
        <w:t>US$433 trillion, or 20 times the U</w:t>
      </w:r>
      <w:r w:rsidR="00934739">
        <w:rPr>
          <w:b/>
          <w:sz w:val="28"/>
          <w:szCs w:val="28"/>
        </w:rPr>
        <w:t>.</w:t>
      </w:r>
      <w:r w:rsidR="00487496" w:rsidRPr="0070618D">
        <w:rPr>
          <w:b/>
          <w:sz w:val="28"/>
          <w:szCs w:val="28"/>
        </w:rPr>
        <w:t>S</w:t>
      </w:r>
      <w:r w:rsidR="00934739">
        <w:rPr>
          <w:b/>
          <w:sz w:val="28"/>
          <w:szCs w:val="28"/>
        </w:rPr>
        <w:t>.</w:t>
      </w:r>
      <w:r w:rsidR="00487496" w:rsidRPr="0070618D">
        <w:rPr>
          <w:b/>
          <w:sz w:val="28"/>
          <w:szCs w:val="28"/>
        </w:rPr>
        <w:t>A</w:t>
      </w:r>
      <w:r w:rsidR="00934739">
        <w:rPr>
          <w:b/>
          <w:sz w:val="28"/>
          <w:szCs w:val="28"/>
        </w:rPr>
        <w:t>.</w:t>
      </w:r>
      <w:r w:rsidR="00487496" w:rsidRPr="0070618D">
        <w:rPr>
          <w:b/>
          <w:sz w:val="28"/>
          <w:szCs w:val="28"/>
        </w:rPr>
        <w:t xml:space="preserve"> </w:t>
      </w:r>
      <w:r w:rsidR="00A708C2">
        <w:rPr>
          <w:b/>
          <w:sz w:val="28"/>
          <w:szCs w:val="28"/>
        </w:rPr>
        <w:t xml:space="preserve">2019 </w:t>
      </w:r>
      <w:r w:rsidR="00487496" w:rsidRPr="0070618D">
        <w:rPr>
          <w:b/>
          <w:sz w:val="28"/>
          <w:szCs w:val="28"/>
        </w:rPr>
        <w:t xml:space="preserve">gross domestic product. </w:t>
      </w:r>
      <w:r w:rsidR="00BD613E">
        <w:rPr>
          <w:b/>
          <w:sz w:val="28"/>
          <w:szCs w:val="28"/>
        </w:rPr>
        <w:t>Overbuilding the</w:t>
      </w:r>
      <w:r w:rsidR="00BD613E" w:rsidRPr="0070618D">
        <w:rPr>
          <w:b/>
          <w:sz w:val="28"/>
          <w:szCs w:val="28"/>
        </w:rPr>
        <w:t xml:space="preserve"> </w:t>
      </w:r>
      <w:r w:rsidR="00487496" w:rsidRPr="0070618D">
        <w:rPr>
          <w:b/>
          <w:sz w:val="28"/>
          <w:szCs w:val="28"/>
        </w:rPr>
        <w:t>solar plus wind capacity by 21% reduce</w:t>
      </w:r>
      <w:r w:rsidR="00BD613E">
        <w:rPr>
          <w:b/>
          <w:sz w:val="28"/>
          <w:szCs w:val="28"/>
        </w:rPr>
        <w:t>s</w:t>
      </w:r>
      <w:r w:rsidR="00487496" w:rsidRPr="0070618D">
        <w:rPr>
          <w:b/>
          <w:sz w:val="28"/>
          <w:szCs w:val="28"/>
        </w:rPr>
        <w:t xml:space="preserve"> overall costs by </w:t>
      </w:r>
      <w:r w:rsidR="0070618D" w:rsidRPr="0070618D">
        <w:rPr>
          <w:b/>
          <w:sz w:val="28"/>
          <w:szCs w:val="28"/>
        </w:rPr>
        <w:t>18%</w:t>
      </w:r>
      <w:r w:rsidR="00DE550B">
        <w:rPr>
          <w:b/>
          <w:sz w:val="28"/>
          <w:szCs w:val="28"/>
        </w:rPr>
        <w:t xml:space="preserve"> by reducing battery storage costs</w:t>
      </w:r>
      <w:r w:rsidR="0070618D" w:rsidRPr="0070618D">
        <w:rPr>
          <w:b/>
          <w:sz w:val="28"/>
          <w:szCs w:val="28"/>
        </w:rPr>
        <w:t xml:space="preserve">. Allowing fossil fuels with carbon capture and storage to provide 50% of the electricity demand </w:t>
      </w:r>
      <w:r w:rsidR="00DE550B">
        <w:rPr>
          <w:b/>
          <w:sz w:val="28"/>
          <w:szCs w:val="28"/>
        </w:rPr>
        <w:t xml:space="preserve">dramatically </w:t>
      </w:r>
      <w:r w:rsidR="0070618D" w:rsidRPr="0070618D">
        <w:rPr>
          <w:b/>
          <w:sz w:val="28"/>
          <w:szCs w:val="28"/>
        </w:rPr>
        <w:t xml:space="preserve">reduces the total costs </w:t>
      </w:r>
      <w:r w:rsidR="00DE550B" w:rsidRPr="00DE550B">
        <w:rPr>
          <w:b/>
          <w:sz w:val="28"/>
          <w:szCs w:val="28"/>
        </w:rPr>
        <w:t>from US$433</w:t>
      </w:r>
      <w:r w:rsidR="00DE550B">
        <w:rPr>
          <w:b/>
          <w:sz w:val="28"/>
          <w:szCs w:val="28"/>
        </w:rPr>
        <w:t xml:space="preserve"> trillion </w:t>
      </w:r>
      <w:r w:rsidR="0070618D" w:rsidRPr="0070618D">
        <w:rPr>
          <w:b/>
          <w:sz w:val="28"/>
          <w:szCs w:val="28"/>
        </w:rPr>
        <w:t xml:space="preserve">to US$24 trillion, </w:t>
      </w:r>
      <w:r w:rsidR="00E95F3D">
        <w:rPr>
          <w:b/>
          <w:sz w:val="28"/>
          <w:szCs w:val="28"/>
        </w:rPr>
        <w:t>which is a reduction of 94</w:t>
      </w:r>
      <w:r w:rsidR="0070618D" w:rsidRPr="0070618D">
        <w:rPr>
          <w:b/>
          <w:sz w:val="28"/>
          <w:szCs w:val="28"/>
        </w:rPr>
        <w:t>.</w:t>
      </w:r>
      <w:r w:rsidR="00E95F3D">
        <w:rPr>
          <w:b/>
          <w:sz w:val="28"/>
          <w:szCs w:val="28"/>
        </w:rPr>
        <w:t>6</w:t>
      </w:r>
      <w:r w:rsidR="0070618D" w:rsidRPr="0070618D">
        <w:rPr>
          <w:b/>
          <w:sz w:val="28"/>
          <w:szCs w:val="28"/>
        </w:rPr>
        <w:t>%</w:t>
      </w:r>
      <w:r w:rsidR="00E95F3D">
        <w:rPr>
          <w:b/>
          <w:sz w:val="28"/>
          <w:szCs w:val="28"/>
        </w:rPr>
        <w:t xml:space="preserve">. Battery storage costs are highly </w:t>
      </w:r>
      <w:r w:rsidR="0070618D" w:rsidRPr="0070618D">
        <w:rPr>
          <w:b/>
          <w:sz w:val="28"/>
          <w:szCs w:val="28"/>
        </w:rPr>
        <w:t>depend</w:t>
      </w:r>
      <w:r w:rsidR="00D43176">
        <w:rPr>
          <w:b/>
          <w:sz w:val="28"/>
          <w:szCs w:val="28"/>
        </w:rPr>
        <w:t>ent</w:t>
      </w:r>
      <w:r w:rsidR="0070618D" w:rsidRPr="0070618D">
        <w:rPr>
          <w:b/>
          <w:sz w:val="28"/>
          <w:szCs w:val="28"/>
        </w:rPr>
        <w:t xml:space="preserve"> on the year’s weather</w:t>
      </w:r>
      <w:r w:rsidR="00E9395B">
        <w:rPr>
          <w:b/>
          <w:sz w:val="28"/>
          <w:szCs w:val="28"/>
        </w:rPr>
        <w:t xml:space="preserve"> and the seasonal shape of electricity demand</w:t>
      </w:r>
      <w:r w:rsidR="0070618D" w:rsidRPr="0070618D">
        <w:rPr>
          <w:b/>
          <w:sz w:val="28"/>
          <w:szCs w:val="28"/>
        </w:rPr>
        <w:t>.</w:t>
      </w:r>
      <w:r w:rsidR="00A708C2">
        <w:rPr>
          <w:b/>
          <w:sz w:val="28"/>
          <w:szCs w:val="28"/>
        </w:rPr>
        <w:t xml:space="preserve"> </w:t>
      </w:r>
    </w:p>
    <w:p w:rsidR="0023458D" w:rsidRDefault="0023458D">
      <w:pPr>
        <w:rPr>
          <w:b/>
          <w:sz w:val="32"/>
          <w:szCs w:val="32"/>
        </w:rPr>
      </w:pPr>
      <w:r>
        <w:rPr>
          <w:b/>
          <w:sz w:val="32"/>
          <w:szCs w:val="32"/>
        </w:rPr>
        <w:br w:type="page"/>
      </w:r>
    </w:p>
    <w:p w:rsidR="003112E7" w:rsidRPr="0023458D" w:rsidRDefault="0023458D" w:rsidP="00245208">
      <w:pPr>
        <w:rPr>
          <w:b/>
          <w:sz w:val="32"/>
          <w:szCs w:val="32"/>
        </w:rPr>
      </w:pPr>
      <w:r w:rsidRPr="0023458D">
        <w:rPr>
          <w:b/>
          <w:sz w:val="32"/>
          <w:szCs w:val="32"/>
        </w:rPr>
        <w:lastRenderedPageBreak/>
        <w:t>Introduction</w:t>
      </w:r>
    </w:p>
    <w:p w:rsidR="004965CB" w:rsidRDefault="00030F80" w:rsidP="004965CB">
      <w:pPr>
        <w:rPr>
          <w:sz w:val="28"/>
          <w:szCs w:val="28"/>
        </w:rPr>
      </w:pPr>
      <w:r>
        <w:rPr>
          <w:sz w:val="28"/>
          <w:szCs w:val="28"/>
        </w:rPr>
        <w:t>The Canadian government has set a target to reduce greenhouse gas emission</w:t>
      </w:r>
      <w:r w:rsidR="00D2504C">
        <w:rPr>
          <w:sz w:val="28"/>
          <w:szCs w:val="28"/>
        </w:rPr>
        <w:t>s</w:t>
      </w:r>
      <w:r w:rsidR="004965CB">
        <w:rPr>
          <w:sz w:val="28"/>
          <w:szCs w:val="28"/>
        </w:rPr>
        <w:t xml:space="preserve"> from fossil fuel use and cement manufacturing</w:t>
      </w:r>
      <w:r>
        <w:rPr>
          <w:sz w:val="28"/>
          <w:szCs w:val="28"/>
        </w:rPr>
        <w:t xml:space="preserve"> to net zero</w:t>
      </w:r>
      <w:r w:rsidR="00D2504C" w:rsidRPr="00D2504C">
        <w:rPr>
          <w:sz w:val="28"/>
          <w:szCs w:val="28"/>
        </w:rPr>
        <w:t xml:space="preserve"> </w:t>
      </w:r>
      <w:r w:rsidR="00D2504C">
        <w:rPr>
          <w:sz w:val="28"/>
          <w:szCs w:val="28"/>
        </w:rPr>
        <w:t>by 2050</w:t>
      </w:r>
      <w:r>
        <w:rPr>
          <w:sz w:val="28"/>
          <w:szCs w:val="28"/>
        </w:rPr>
        <w:t xml:space="preserve">. </w:t>
      </w:r>
      <w:r w:rsidR="002602BA">
        <w:rPr>
          <w:sz w:val="28"/>
          <w:szCs w:val="28"/>
        </w:rPr>
        <w:t>Some</w:t>
      </w:r>
      <w:r w:rsidR="00FD695A">
        <w:rPr>
          <w:sz w:val="28"/>
          <w:szCs w:val="28"/>
        </w:rPr>
        <w:t xml:space="preserve"> be</w:t>
      </w:r>
      <w:r w:rsidR="002602BA">
        <w:rPr>
          <w:sz w:val="28"/>
          <w:szCs w:val="28"/>
        </w:rPr>
        <w:t xml:space="preserve">lieve we could </w:t>
      </w:r>
      <w:r w:rsidR="00FD695A">
        <w:rPr>
          <w:sz w:val="28"/>
          <w:szCs w:val="28"/>
        </w:rPr>
        <w:t>achieved</w:t>
      </w:r>
      <w:r w:rsidR="004965CB">
        <w:rPr>
          <w:sz w:val="28"/>
          <w:szCs w:val="28"/>
        </w:rPr>
        <w:t xml:space="preserve"> </w:t>
      </w:r>
      <w:r w:rsidR="002602BA">
        <w:rPr>
          <w:sz w:val="28"/>
          <w:szCs w:val="28"/>
        </w:rPr>
        <w:t xml:space="preserve">this </w:t>
      </w:r>
      <w:r w:rsidR="004965CB">
        <w:rPr>
          <w:sz w:val="28"/>
          <w:szCs w:val="28"/>
        </w:rPr>
        <w:t xml:space="preserve">by replacing </w:t>
      </w:r>
      <w:r w:rsidR="00A461E1">
        <w:rPr>
          <w:sz w:val="28"/>
          <w:szCs w:val="28"/>
        </w:rPr>
        <w:t xml:space="preserve">most </w:t>
      </w:r>
      <w:r w:rsidR="00D903EF">
        <w:rPr>
          <w:sz w:val="28"/>
          <w:szCs w:val="28"/>
        </w:rPr>
        <w:t xml:space="preserve">fossil fuel use </w:t>
      </w:r>
      <w:r w:rsidR="004965CB">
        <w:rPr>
          <w:sz w:val="28"/>
          <w:szCs w:val="28"/>
        </w:rPr>
        <w:t xml:space="preserve">with non-emitting energy sources and </w:t>
      </w:r>
      <w:r w:rsidR="00BC3684">
        <w:rPr>
          <w:sz w:val="28"/>
          <w:szCs w:val="28"/>
        </w:rPr>
        <w:t>sequestering</w:t>
      </w:r>
      <w:r w:rsidR="004965CB">
        <w:rPr>
          <w:sz w:val="28"/>
          <w:szCs w:val="28"/>
        </w:rPr>
        <w:t xml:space="preserve"> carbon dioxide (CO</w:t>
      </w:r>
      <w:r w:rsidR="004965CB" w:rsidRPr="004965CB">
        <w:rPr>
          <w:sz w:val="28"/>
          <w:szCs w:val="28"/>
          <w:vertAlign w:val="subscript"/>
        </w:rPr>
        <w:t>2</w:t>
      </w:r>
      <w:r w:rsidR="004965CB">
        <w:rPr>
          <w:sz w:val="28"/>
          <w:szCs w:val="28"/>
        </w:rPr>
        <w:t>) emission</w:t>
      </w:r>
      <w:r w:rsidR="00FD695A">
        <w:rPr>
          <w:sz w:val="28"/>
          <w:szCs w:val="28"/>
        </w:rPr>
        <w:t>s</w:t>
      </w:r>
      <w:r w:rsidR="004965CB">
        <w:rPr>
          <w:sz w:val="28"/>
          <w:szCs w:val="28"/>
        </w:rPr>
        <w:t xml:space="preserve"> from the remaining fossil fuel use by carbon capture and storage (CCS). </w:t>
      </w:r>
    </w:p>
    <w:p w:rsidR="00784308" w:rsidRDefault="00FF2A14" w:rsidP="00CA35E3">
      <w:pPr>
        <w:rPr>
          <w:sz w:val="28"/>
          <w:szCs w:val="28"/>
        </w:rPr>
      </w:pPr>
      <w:r>
        <w:rPr>
          <w:sz w:val="28"/>
          <w:szCs w:val="28"/>
        </w:rPr>
        <w:t>This article provides a</w:t>
      </w:r>
      <w:r w:rsidR="00785AA6">
        <w:rPr>
          <w:sz w:val="28"/>
          <w:szCs w:val="28"/>
        </w:rPr>
        <w:t>n</w:t>
      </w:r>
      <w:r>
        <w:rPr>
          <w:sz w:val="28"/>
          <w:szCs w:val="28"/>
        </w:rPr>
        <w:t xml:space="preserve"> </w:t>
      </w:r>
      <w:r w:rsidR="00785AA6">
        <w:rPr>
          <w:sz w:val="28"/>
          <w:szCs w:val="28"/>
        </w:rPr>
        <w:t>estimate</w:t>
      </w:r>
      <w:r>
        <w:rPr>
          <w:sz w:val="28"/>
          <w:szCs w:val="28"/>
        </w:rPr>
        <w:t xml:space="preserve"> of </w:t>
      </w:r>
      <w:r w:rsidR="004C003A">
        <w:rPr>
          <w:sz w:val="28"/>
          <w:szCs w:val="28"/>
        </w:rPr>
        <w:t xml:space="preserve">capital </w:t>
      </w:r>
      <w:r>
        <w:rPr>
          <w:sz w:val="28"/>
          <w:szCs w:val="28"/>
        </w:rPr>
        <w:t xml:space="preserve">costs to achieve net zero emissions in the U.S.A. and Canada based largely on an analysis by </w:t>
      </w:r>
      <w:r w:rsidRPr="00FF2A14">
        <w:rPr>
          <w:sz w:val="28"/>
          <w:szCs w:val="28"/>
        </w:rPr>
        <w:t>Thomas Tanton</w:t>
      </w:r>
      <w:r>
        <w:rPr>
          <w:sz w:val="28"/>
          <w:szCs w:val="28"/>
        </w:rPr>
        <w:t xml:space="preserve"> i</w:t>
      </w:r>
      <w:r w:rsidR="00030F80">
        <w:rPr>
          <w:sz w:val="28"/>
          <w:szCs w:val="28"/>
        </w:rPr>
        <w:t>n</w:t>
      </w:r>
      <w:r>
        <w:rPr>
          <w:sz w:val="28"/>
          <w:szCs w:val="28"/>
        </w:rPr>
        <w:t xml:space="preserve"> his </w:t>
      </w:r>
      <w:hyperlink r:id="rId10" w:history="1">
        <w:r w:rsidR="00CA35E3">
          <w:rPr>
            <w:rStyle w:val="Hyperlink"/>
            <w:sz w:val="28"/>
            <w:szCs w:val="28"/>
          </w:rPr>
          <w:t>report</w:t>
        </w:r>
      </w:hyperlink>
      <w:r>
        <w:rPr>
          <w:sz w:val="28"/>
          <w:szCs w:val="28"/>
        </w:rPr>
        <w:t xml:space="preserve"> “</w:t>
      </w:r>
      <w:r w:rsidRPr="00FF2A14">
        <w:rPr>
          <w:sz w:val="28"/>
          <w:szCs w:val="28"/>
        </w:rPr>
        <w:t>Cost of Electrification: A State-by-State Analysis and Results</w:t>
      </w:r>
      <w:r>
        <w:rPr>
          <w:sz w:val="28"/>
          <w:szCs w:val="28"/>
        </w:rPr>
        <w:t>”</w:t>
      </w:r>
      <w:r w:rsidR="00030F80">
        <w:rPr>
          <w:sz w:val="28"/>
          <w:szCs w:val="28"/>
        </w:rPr>
        <w:t>.</w:t>
      </w:r>
      <w:r>
        <w:rPr>
          <w:rStyle w:val="FootnoteReference"/>
          <w:sz w:val="28"/>
          <w:szCs w:val="28"/>
        </w:rPr>
        <w:footnoteReference w:id="1"/>
      </w:r>
      <w:r w:rsidR="00030F80">
        <w:rPr>
          <w:sz w:val="28"/>
          <w:szCs w:val="28"/>
        </w:rPr>
        <w:t xml:space="preserve"> </w:t>
      </w:r>
      <w:r w:rsidR="00041DD4">
        <w:rPr>
          <w:sz w:val="28"/>
          <w:szCs w:val="28"/>
        </w:rPr>
        <w:t xml:space="preserve">Estimating the increased operating costs is beyond the scope of this study. </w:t>
      </w:r>
    </w:p>
    <w:p w:rsidR="00784308" w:rsidRDefault="00784308" w:rsidP="00CA35E3">
      <w:pPr>
        <w:rPr>
          <w:sz w:val="28"/>
          <w:szCs w:val="28"/>
        </w:rPr>
      </w:pPr>
      <w:r w:rsidRPr="00784308">
        <w:rPr>
          <w:sz w:val="28"/>
          <w:szCs w:val="28"/>
        </w:rPr>
        <w:t>Mr. Tanton is President of T2 &amp; Associates, a firm providing consulting services to the energy and technology industries. T2 &amp; Associates are active primarily in the area of renewable energy and interconnected infrastructures. Mr. Tanton is also Director of Science and Technology at Energy and Environment Legal Institute. Mr. Tanton has provided expert testimony regarding energy technology to the House Energy and Commerce Committee and several state legislatures. He has 45 years of direct and responsible experience in energy technology and legislative interface.</w:t>
      </w:r>
    </w:p>
    <w:p w:rsidR="00216F6E" w:rsidRDefault="00030F80" w:rsidP="00CA35E3">
      <w:pPr>
        <w:rPr>
          <w:sz w:val="28"/>
          <w:szCs w:val="28"/>
        </w:rPr>
      </w:pPr>
      <w:r>
        <w:rPr>
          <w:sz w:val="28"/>
          <w:szCs w:val="28"/>
        </w:rPr>
        <w:t>The executive summary of th</w:t>
      </w:r>
      <w:r w:rsidR="00BC3684">
        <w:rPr>
          <w:sz w:val="28"/>
          <w:szCs w:val="28"/>
        </w:rPr>
        <w:t>e</w:t>
      </w:r>
      <w:r>
        <w:rPr>
          <w:sz w:val="28"/>
          <w:szCs w:val="28"/>
        </w:rPr>
        <w:t xml:space="preserve"> </w:t>
      </w:r>
      <w:r w:rsidR="005A7FD0">
        <w:rPr>
          <w:sz w:val="28"/>
          <w:szCs w:val="28"/>
        </w:rPr>
        <w:t xml:space="preserve">Tanton </w:t>
      </w:r>
      <w:r>
        <w:rPr>
          <w:sz w:val="28"/>
          <w:szCs w:val="28"/>
        </w:rPr>
        <w:t xml:space="preserve">report </w:t>
      </w:r>
      <w:r w:rsidR="004965CB">
        <w:rPr>
          <w:sz w:val="28"/>
          <w:szCs w:val="28"/>
        </w:rPr>
        <w:t>states</w:t>
      </w:r>
      <w:r w:rsidR="00FD695A">
        <w:rPr>
          <w:sz w:val="28"/>
          <w:szCs w:val="28"/>
        </w:rPr>
        <w:t xml:space="preserve"> for the U.S.A.</w:t>
      </w:r>
      <w:r w:rsidR="004965CB">
        <w:rPr>
          <w:sz w:val="28"/>
          <w:szCs w:val="28"/>
        </w:rPr>
        <w:t xml:space="preserve"> “</w:t>
      </w:r>
      <w:r w:rsidR="004965CB" w:rsidRPr="004965CB">
        <w:rPr>
          <w:sz w:val="28"/>
          <w:szCs w:val="28"/>
        </w:rPr>
        <w:t xml:space="preserve">Electrifying the entire nation, with a goal of eliminating the direct consumption of fuel would cost between </w:t>
      </w:r>
      <w:r w:rsidR="009A70AB">
        <w:rPr>
          <w:sz w:val="28"/>
          <w:szCs w:val="28"/>
        </w:rPr>
        <w:t>US</w:t>
      </w:r>
      <w:r w:rsidR="004965CB" w:rsidRPr="004965CB">
        <w:rPr>
          <w:sz w:val="28"/>
          <w:szCs w:val="28"/>
        </w:rPr>
        <w:t xml:space="preserve">$18 trillion and </w:t>
      </w:r>
      <w:r w:rsidR="009A70AB">
        <w:rPr>
          <w:sz w:val="28"/>
          <w:szCs w:val="28"/>
        </w:rPr>
        <w:t>US</w:t>
      </w:r>
      <w:r w:rsidR="004965CB" w:rsidRPr="004965CB">
        <w:rPr>
          <w:sz w:val="28"/>
          <w:szCs w:val="28"/>
        </w:rPr>
        <w:t>$29 trillion in first costs.</w:t>
      </w:r>
      <w:r w:rsidR="004965CB">
        <w:rPr>
          <w:sz w:val="28"/>
          <w:szCs w:val="28"/>
        </w:rPr>
        <w:t>”</w:t>
      </w:r>
      <w:r w:rsidR="00837C74">
        <w:rPr>
          <w:sz w:val="28"/>
          <w:szCs w:val="28"/>
        </w:rPr>
        <w:t xml:space="preserve"> </w:t>
      </w:r>
      <w:r w:rsidR="00216F6E">
        <w:rPr>
          <w:sz w:val="28"/>
          <w:szCs w:val="28"/>
        </w:rPr>
        <w:t xml:space="preserve"> The lower cost assumes th</w:t>
      </w:r>
      <w:r w:rsidR="00EE5758">
        <w:rPr>
          <w:sz w:val="28"/>
          <w:szCs w:val="28"/>
        </w:rPr>
        <w:t>at</w:t>
      </w:r>
      <w:r w:rsidR="00216F6E">
        <w:rPr>
          <w:sz w:val="28"/>
          <w:szCs w:val="28"/>
        </w:rPr>
        <w:t xml:space="preserve"> dispatchable fossil fuels are used </w:t>
      </w:r>
      <w:r w:rsidR="00785AA6">
        <w:rPr>
          <w:sz w:val="28"/>
          <w:szCs w:val="28"/>
        </w:rPr>
        <w:t xml:space="preserve">to generate electricity with carbon capture and storage </w:t>
      </w:r>
      <w:r w:rsidR="00216F6E">
        <w:rPr>
          <w:sz w:val="28"/>
          <w:szCs w:val="28"/>
        </w:rPr>
        <w:t xml:space="preserve">to electrify </w:t>
      </w:r>
      <w:r w:rsidR="0023183C" w:rsidRPr="0023183C">
        <w:rPr>
          <w:sz w:val="28"/>
          <w:szCs w:val="28"/>
        </w:rPr>
        <w:t>the U.S.A. economy</w:t>
      </w:r>
      <w:r w:rsidR="008C6F0E">
        <w:rPr>
          <w:sz w:val="28"/>
          <w:szCs w:val="28"/>
        </w:rPr>
        <w:t>. T</w:t>
      </w:r>
      <w:r w:rsidR="00216F6E">
        <w:rPr>
          <w:sz w:val="28"/>
          <w:szCs w:val="28"/>
        </w:rPr>
        <w:t>he higher cost assumes only solar and wind are used</w:t>
      </w:r>
      <w:r w:rsidR="008C6F0E">
        <w:rPr>
          <w:sz w:val="28"/>
          <w:szCs w:val="28"/>
        </w:rPr>
        <w:t xml:space="preserve"> to replace </w:t>
      </w:r>
      <w:r w:rsidR="00DF7696">
        <w:rPr>
          <w:sz w:val="28"/>
          <w:szCs w:val="28"/>
        </w:rPr>
        <w:t>other power sources</w:t>
      </w:r>
      <w:r w:rsidR="008C6F0E">
        <w:rPr>
          <w:sz w:val="28"/>
          <w:szCs w:val="28"/>
        </w:rPr>
        <w:t xml:space="preserve"> for electricity generation with batteries </w:t>
      </w:r>
      <w:r w:rsidR="00B828A0">
        <w:rPr>
          <w:sz w:val="28"/>
          <w:szCs w:val="28"/>
        </w:rPr>
        <w:t xml:space="preserve">for backup energy </w:t>
      </w:r>
      <w:r w:rsidR="008C6F0E">
        <w:rPr>
          <w:sz w:val="28"/>
          <w:szCs w:val="28"/>
        </w:rPr>
        <w:t>to handle the</w:t>
      </w:r>
      <w:r w:rsidR="00B828A0">
        <w:rPr>
          <w:sz w:val="28"/>
          <w:szCs w:val="28"/>
        </w:rPr>
        <w:t xml:space="preserve"> solar and wind</w:t>
      </w:r>
      <w:r w:rsidR="008C6F0E">
        <w:rPr>
          <w:sz w:val="28"/>
          <w:szCs w:val="28"/>
        </w:rPr>
        <w:t xml:space="preserve"> intermittency</w:t>
      </w:r>
      <w:r w:rsidR="00216F6E">
        <w:rPr>
          <w:sz w:val="28"/>
          <w:szCs w:val="28"/>
        </w:rPr>
        <w:t>.</w:t>
      </w:r>
      <w:r w:rsidR="008C6F0E">
        <w:rPr>
          <w:sz w:val="28"/>
          <w:szCs w:val="28"/>
        </w:rPr>
        <w:t xml:space="preserve"> </w:t>
      </w:r>
    </w:p>
    <w:p w:rsidR="00A21AAC" w:rsidRDefault="00234B22" w:rsidP="00CA35E3">
      <w:pPr>
        <w:rPr>
          <w:sz w:val="28"/>
          <w:szCs w:val="28"/>
        </w:rPr>
      </w:pPr>
      <w:r>
        <w:rPr>
          <w:sz w:val="28"/>
          <w:szCs w:val="28"/>
        </w:rPr>
        <w:t>The Tanton report s</w:t>
      </w:r>
      <w:r w:rsidR="00CA35E3">
        <w:rPr>
          <w:sz w:val="28"/>
          <w:szCs w:val="28"/>
        </w:rPr>
        <w:t xml:space="preserve">ays that the costs were based on the average monthly demand for natural gas, ignoring the seasonal variations. The demand in January </w:t>
      </w:r>
      <w:r w:rsidR="00CA35E3" w:rsidRPr="00CA35E3">
        <w:rPr>
          <w:sz w:val="28"/>
          <w:szCs w:val="28"/>
        </w:rPr>
        <w:t>in the residential sector</w:t>
      </w:r>
      <w:r w:rsidR="00CA35E3">
        <w:rPr>
          <w:sz w:val="28"/>
          <w:szCs w:val="28"/>
        </w:rPr>
        <w:t xml:space="preserve"> is 2.5 times higher</w:t>
      </w:r>
      <w:r w:rsidR="00CA35E3" w:rsidRPr="00CA35E3">
        <w:t xml:space="preserve"> </w:t>
      </w:r>
      <w:r w:rsidR="00CA35E3">
        <w:rPr>
          <w:sz w:val="28"/>
          <w:szCs w:val="28"/>
        </w:rPr>
        <w:t xml:space="preserve">than the average monthly demand for </w:t>
      </w:r>
      <w:r w:rsidR="00CA35E3">
        <w:rPr>
          <w:sz w:val="28"/>
          <w:szCs w:val="28"/>
        </w:rPr>
        <w:lastRenderedPageBreak/>
        <w:t xml:space="preserve">natural gas. This must be taken into account to </w:t>
      </w:r>
      <w:r w:rsidR="00CA35E3" w:rsidRPr="00CA35E3">
        <w:rPr>
          <w:sz w:val="28"/>
          <w:szCs w:val="28"/>
        </w:rPr>
        <w:t>protect public health and safety</w:t>
      </w:r>
      <w:r w:rsidR="00CA35E3">
        <w:rPr>
          <w:sz w:val="28"/>
          <w:szCs w:val="28"/>
        </w:rPr>
        <w:t>. The report says “T</w:t>
      </w:r>
      <w:r w:rsidR="00CA35E3" w:rsidRPr="00CA35E3">
        <w:rPr>
          <w:sz w:val="28"/>
          <w:szCs w:val="28"/>
        </w:rPr>
        <w:t xml:space="preserve">his would add approximately $7 </w:t>
      </w:r>
      <w:r w:rsidR="00B555DD">
        <w:rPr>
          <w:sz w:val="28"/>
          <w:szCs w:val="28"/>
        </w:rPr>
        <w:t>t</w:t>
      </w:r>
      <w:r w:rsidR="00CA35E3" w:rsidRPr="00CA35E3">
        <w:rPr>
          <w:sz w:val="28"/>
          <w:szCs w:val="28"/>
        </w:rPr>
        <w:t>rillion to our estimates for a total of over $36 trillion.</w:t>
      </w:r>
      <w:r w:rsidR="00CA35E3">
        <w:rPr>
          <w:sz w:val="28"/>
          <w:szCs w:val="28"/>
        </w:rPr>
        <w:t>”</w:t>
      </w:r>
      <w:r w:rsidR="00ED5535">
        <w:rPr>
          <w:sz w:val="28"/>
          <w:szCs w:val="28"/>
        </w:rPr>
        <w:t xml:space="preserve"> </w:t>
      </w:r>
    </w:p>
    <w:p w:rsidR="00077EF9" w:rsidRDefault="00077EF9" w:rsidP="00CA35E3">
      <w:pPr>
        <w:rPr>
          <w:sz w:val="28"/>
          <w:szCs w:val="28"/>
        </w:rPr>
      </w:pPr>
      <w:r>
        <w:rPr>
          <w:sz w:val="28"/>
          <w:szCs w:val="28"/>
        </w:rPr>
        <w:t>A news release issued by the Energy and Environmental Legal Institute says “</w:t>
      </w:r>
      <w:r w:rsidRPr="00077EF9">
        <w:rPr>
          <w:sz w:val="28"/>
          <w:szCs w:val="28"/>
        </w:rPr>
        <w:t>The bottom line is that electrification is not a cost-effective means of reducing carbon emissions from commercial or residential buildings nor the transportation sector.</w:t>
      </w:r>
      <w:r>
        <w:rPr>
          <w:sz w:val="28"/>
          <w:szCs w:val="28"/>
        </w:rPr>
        <w:t>”</w:t>
      </w:r>
    </w:p>
    <w:p w:rsidR="0023458D" w:rsidRDefault="0023458D" w:rsidP="00CA35E3">
      <w:pPr>
        <w:rPr>
          <w:sz w:val="28"/>
          <w:szCs w:val="28"/>
        </w:rPr>
      </w:pPr>
    </w:p>
    <w:p w:rsidR="0023458D" w:rsidRPr="0023458D" w:rsidRDefault="0023458D" w:rsidP="00CA35E3">
      <w:pPr>
        <w:rPr>
          <w:b/>
          <w:sz w:val="32"/>
          <w:szCs w:val="32"/>
        </w:rPr>
      </w:pPr>
      <w:r w:rsidRPr="0023458D">
        <w:rPr>
          <w:b/>
          <w:sz w:val="32"/>
          <w:szCs w:val="32"/>
        </w:rPr>
        <w:t>The Tanton Report Review</w:t>
      </w:r>
    </w:p>
    <w:p w:rsidR="008220E7" w:rsidRDefault="00930BBA" w:rsidP="009C5605">
      <w:pPr>
        <w:rPr>
          <w:sz w:val="28"/>
          <w:szCs w:val="28"/>
        </w:rPr>
      </w:pPr>
      <w:r>
        <w:rPr>
          <w:sz w:val="28"/>
          <w:szCs w:val="28"/>
        </w:rPr>
        <w:t>Tanton provided an Excel file</w:t>
      </w:r>
      <w:r w:rsidR="00AC2A60">
        <w:rPr>
          <w:rStyle w:val="FootnoteReference"/>
          <w:sz w:val="28"/>
          <w:szCs w:val="28"/>
        </w:rPr>
        <w:footnoteReference w:id="2"/>
      </w:r>
      <w:r>
        <w:rPr>
          <w:sz w:val="28"/>
          <w:szCs w:val="28"/>
        </w:rPr>
        <w:t xml:space="preserve"> that allowed me to review the assumptions and calculations of the cost estimate.</w:t>
      </w:r>
      <w:r w:rsidR="00AC2A60">
        <w:rPr>
          <w:sz w:val="28"/>
          <w:szCs w:val="28"/>
        </w:rPr>
        <w:t xml:space="preserve"> This review revealed</w:t>
      </w:r>
      <w:r w:rsidR="00851C72">
        <w:rPr>
          <w:sz w:val="28"/>
          <w:szCs w:val="28"/>
        </w:rPr>
        <w:t xml:space="preserve"> several deficiencies in the report. </w:t>
      </w:r>
      <w:r w:rsidR="00C71E48">
        <w:rPr>
          <w:sz w:val="28"/>
          <w:szCs w:val="28"/>
        </w:rPr>
        <w:t xml:space="preserve"> The Excel file calculates cost</w:t>
      </w:r>
      <w:r w:rsidR="00F2063E">
        <w:rPr>
          <w:sz w:val="28"/>
          <w:szCs w:val="28"/>
        </w:rPr>
        <w:t>s</w:t>
      </w:r>
      <w:r w:rsidR="00C71E48">
        <w:rPr>
          <w:sz w:val="28"/>
          <w:szCs w:val="28"/>
        </w:rPr>
        <w:t xml:space="preserve"> for</w:t>
      </w:r>
      <w:r w:rsidR="008220E7">
        <w:rPr>
          <w:sz w:val="28"/>
          <w:szCs w:val="28"/>
        </w:rPr>
        <w:t>:</w:t>
      </w:r>
      <w:r w:rsidR="00C71E48">
        <w:rPr>
          <w:sz w:val="28"/>
          <w:szCs w:val="28"/>
        </w:rPr>
        <w:t xml:space="preserve"> </w:t>
      </w:r>
    </w:p>
    <w:p w:rsidR="00771637" w:rsidRDefault="005E5434" w:rsidP="00B773DB">
      <w:pPr>
        <w:pStyle w:val="ListParagraph"/>
        <w:numPr>
          <w:ilvl w:val="0"/>
          <w:numId w:val="1"/>
        </w:numPr>
        <w:rPr>
          <w:sz w:val="28"/>
          <w:szCs w:val="28"/>
        </w:rPr>
      </w:pPr>
      <w:r w:rsidRPr="00B773DB">
        <w:rPr>
          <w:sz w:val="28"/>
          <w:szCs w:val="28"/>
        </w:rPr>
        <w:t xml:space="preserve">converting </w:t>
      </w:r>
      <w:r w:rsidR="00ED5535" w:rsidRPr="00B773DB">
        <w:rPr>
          <w:sz w:val="28"/>
          <w:szCs w:val="28"/>
        </w:rPr>
        <w:t xml:space="preserve">the existing electricity generation to renewable solar </w:t>
      </w:r>
      <w:r w:rsidR="00B02F6D">
        <w:rPr>
          <w:sz w:val="28"/>
          <w:szCs w:val="28"/>
        </w:rPr>
        <w:t>&amp;</w:t>
      </w:r>
      <w:r w:rsidR="00ED5535" w:rsidRPr="00B773DB">
        <w:rPr>
          <w:sz w:val="28"/>
          <w:szCs w:val="28"/>
        </w:rPr>
        <w:t xml:space="preserve"> wind energy,  </w:t>
      </w:r>
    </w:p>
    <w:p w:rsidR="008220E7" w:rsidRDefault="008220E7" w:rsidP="00B773DB">
      <w:pPr>
        <w:pStyle w:val="ListParagraph"/>
        <w:numPr>
          <w:ilvl w:val="0"/>
          <w:numId w:val="1"/>
        </w:numPr>
        <w:rPr>
          <w:sz w:val="28"/>
          <w:szCs w:val="28"/>
        </w:rPr>
      </w:pPr>
      <w:r w:rsidRPr="00B773DB">
        <w:rPr>
          <w:sz w:val="28"/>
          <w:szCs w:val="28"/>
        </w:rPr>
        <w:t>replacing natural gas for residential and commercial building</w:t>
      </w:r>
      <w:r w:rsidR="00785AA6">
        <w:rPr>
          <w:sz w:val="28"/>
          <w:szCs w:val="28"/>
        </w:rPr>
        <w:t xml:space="preserve"> heating and cooling</w:t>
      </w:r>
      <w:r w:rsidRPr="00B773DB">
        <w:rPr>
          <w:sz w:val="28"/>
          <w:szCs w:val="28"/>
        </w:rPr>
        <w:t xml:space="preserve"> to solar </w:t>
      </w:r>
      <w:r w:rsidR="00B02F6D">
        <w:rPr>
          <w:sz w:val="28"/>
          <w:szCs w:val="28"/>
        </w:rPr>
        <w:t>&amp;</w:t>
      </w:r>
      <w:r w:rsidRPr="00B773DB">
        <w:rPr>
          <w:sz w:val="28"/>
          <w:szCs w:val="28"/>
        </w:rPr>
        <w:t xml:space="preserve"> wind energy</w:t>
      </w:r>
      <w:r w:rsidR="00B773DB" w:rsidRPr="00B773DB">
        <w:rPr>
          <w:sz w:val="28"/>
          <w:szCs w:val="28"/>
        </w:rPr>
        <w:t>,</w:t>
      </w:r>
    </w:p>
    <w:p w:rsidR="006921BF" w:rsidRPr="00B773DB" w:rsidRDefault="006921BF" w:rsidP="006921BF">
      <w:pPr>
        <w:pStyle w:val="ListParagraph"/>
        <w:numPr>
          <w:ilvl w:val="0"/>
          <w:numId w:val="1"/>
        </w:numPr>
        <w:rPr>
          <w:sz w:val="28"/>
          <w:szCs w:val="28"/>
        </w:rPr>
      </w:pPr>
      <w:r>
        <w:rPr>
          <w:sz w:val="28"/>
          <w:szCs w:val="28"/>
        </w:rPr>
        <w:t xml:space="preserve">converting </w:t>
      </w:r>
      <w:r w:rsidRPr="006921BF">
        <w:rPr>
          <w:sz w:val="28"/>
          <w:szCs w:val="28"/>
        </w:rPr>
        <w:t>residential and commercial building</w:t>
      </w:r>
      <w:r w:rsidR="005C5C45">
        <w:rPr>
          <w:sz w:val="28"/>
          <w:szCs w:val="28"/>
        </w:rPr>
        <w:t xml:space="preserve"> to electric heating,</w:t>
      </w:r>
    </w:p>
    <w:p w:rsidR="008220E7" w:rsidRPr="00B773DB" w:rsidRDefault="008220E7" w:rsidP="00B773DB">
      <w:pPr>
        <w:pStyle w:val="ListParagraph"/>
        <w:numPr>
          <w:ilvl w:val="0"/>
          <w:numId w:val="1"/>
        </w:numPr>
        <w:rPr>
          <w:sz w:val="28"/>
          <w:szCs w:val="28"/>
        </w:rPr>
      </w:pPr>
      <w:r w:rsidRPr="00B773DB">
        <w:rPr>
          <w:sz w:val="28"/>
          <w:szCs w:val="28"/>
        </w:rPr>
        <w:t>purchasing electric vehicles rather than gasoline and diesel vehicles</w:t>
      </w:r>
      <w:r w:rsidR="00B773DB" w:rsidRPr="00B773DB">
        <w:rPr>
          <w:sz w:val="28"/>
          <w:szCs w:val="28"/>
        </w:rPr>
        <w:t>,</w:t>
      </w:r>
    </w:p>
    <w:p w:rsidR="00B773DB" w:rsidRDefault="00B773DB" w:rsidP="00B773DB">
      <w:pPr>
        <w:pStyle w:val="ListParagraph"/>
        <w:numPr>
          <w:ilvl w:val="0"/>
          <w:numId w:val="1"/>
        </w:numPr>
        <w:rPr>
          <w:sz w:val="28"/>
          <w:szCs w:val="28"/>
        </w:rPr>
      </w:pPr>
      <w:proofErr w:type="gramStart"/>
      <w:r w:rsidRPr="00B773DB">
        <w:rPr>
          <w:sz w:val="28"/>
          <w:szCs w:val="28"/>
        </w:rPr>
        <w:t>replacing</w:t>
      </w:r>
      <w:proofErr w:type="gramEnd"/>
      <w:r w:rsidRPr="00B773DB">
        <w:rPr>
          <w:sz w:val="28"/>
          <w:szCs w:val="28"/>
        </w:rPr>
        <w:t xml:space="preserve"> gasoline and diesel with solar </w:t>
      </w:r>
      <w:r w:rsidR="00B02F6D">
        <w:rPr>
          <w:sz w:val="28"/>
          <w:szCs w:val="28"/>
        </w:rPr>
        <w:t>&amp;</w:t>
      </w:r>
      <w:r w:rsidRPr="00B773DB">
        <w:rPr>
          <w:sz w:val="28"/>
          <w:szCs w:val="28"/>
        </w:rPr>
        <w:t xml:space="preserve"> wind energy</w:t>
      </w:r>
      <w:r w:rsidR="00B02F6D">
        <w:rPr>
          <w:sz w:val="28"/>
          <w:szCs w:val="28"/>
        </w:rPr>
        <w:t xml:space="preserve"> for electric vehicles</w:t>
      </w:r>
      <w:r w:rsidRPr="00B773DB">
        <w:rPr>
          <w:sz w:val="28"/>
          <w:szCs w:val="28"/>
        </w:rPr>
        <w:t>.</w:t>
      </w:r>
    </w:p>
    <w:p w:rsidR="00B773DB" w:rsidRDefault="00DA1DD7" w:rsidP="00B773DB">
      <w:pPr>
        <w:rPr>
          <w:sz w:val="28"/>
          <w:szCs w:val="28"/>
        </w:rPr>
      </w:pPr>
      <w:r>
        <w:rPr>
          <w:sz w:val="28"/>
          <w:szCs w:val="28"/>
        </w:rPr>
        <w:t xml:space="preserve">The total cost of these items as shown in the Excel file and appendix A1 of the </w:t>
      </w:r>
      <w:r w:rsidR="004C003A">
        <w:rPr>
          <w:sz w:val="28"/>
          <w:szCs w:val="28"/>
        </w:rPr>
        <w:t>Tan</w:t>
      </w:r>
      <w:r w:rsidR="0019681F">
        <w:rPr>
          <w:sz w:val="28"/>
          <w:szCs w:val="28"/>
        </w:rPr>
        <w:t>t</w:t>
      </w:r>
      <w:r w:rsidR="004C003A">
        <w:rPr>
          <w:sz w:val="28"/>
          <w:szCs w:val="28"/>
        </w:rPr>
        <w:t xml:space="preserve">on </w:t>
      </w:r>
      <w:r>
        <w:rPr>
          <w:sz w:val="28"/>
          <w:szCs w:val="28"/>
        </w:rPr>
        <w:t xml:space="preserve">report is US$29.2 trillion. </w:t>
      </w:r>
      <w:r w:rsidR="00B02F6D">
        <w:rPr>
          <w:sz w:val="28"/>
          <w:szCs w:val="28"/>
        </w:rPr>
        <w:t>Th</w:t>
      </w:r>
      <w:r>
        <w:rPr>
          <w:sz w:val="28"/>
          <w:szCs w:val="28"/>
        </w:rPr>
        <w:t>is value doesn’t include</w:t>
      </w:r>
      <w:r w:rsidR="00B02F6D">
        <w:rPr>
          <w:sz w:val="28"/>
          <w:szCs w:val="28"/>
        </w:rPr>
        <w:t xml:space="preserve"> costs of electrifying aviation and shipping</w:t>
      </w:r>
      <w:r>
        <w:rPr>
          <w:sz w:val="28"/>
          <w:szCs w:val="28"/>
        </w:rPr>
        <w:t xml:space="preserve"> or the $7 trillion cost to account for seasonal variations of heating demand.</w:t>
      </w:r>
      <w:r w:rsidR="00B02F6D">
        <w:rPr>
          <w:sz w:val="28"/>
          <w:szCs w:val="28"/>
        </w:rPr>
        <w:t xml:space="preserve">  </w:t>
      </w:r>
    </w:p>
    <w:p w:rsidR="00E50B6A" w:rsidRDefault="00DF7696" w:rsidP="00B773DB">
      <w:pPr>
        <w:rPr>
          <w:sz w:val="28"/>
          <w:szCs w:val="28"/>
        </w:rPr>
      </w:pPr>
      <w:r>
        <w:rPr>
          <w:sz w:val="28"/>
          <w:szCs w:val="28"/>
        </w:rPr>
        <w:t>Here are the problems I found with the analysis:</w:t>
      </w:r>
    </w:p>
    <w:p w:rsidR="00DF7696" w:rsidRDefault="00DF7696" w:rsidP="00051292">
      <w:pPr>
        <w:pStyle w:val="ListParagraph"/>
        <w:numPr>
          <w:ilvl w:val="0"/>
          <w:numId w:val="2"/>
        </w:numPr>
        <w:rPr>
          <w:sz w:val="28"/>
          <w:szCs w:val="28"/>
        </w:rPr>
      </w:pPr>
      <w:r>
        <w:rPr>
          <w:sz w:val="28"/>
          <w:szCs w:val="28"/>
        </w:rPr>
        <w:t xml:space="preserve">All of the existing </w:t>
      </w:r>
      <w:r w:rsidR="006432FA">
        <w:rPr>
          <w:sz w:val="28"/>
          <w:szCs w:val="28"/>
        </w:rPr>
        <w:t xml:space="preserve">non-solar and non-wind </w:t>
      </w:r>
      <w:r>
        <w:rPr>
          <w:sz w:val="28"/>
          <w:szCs w:val="28"/>
        </w:rPr>
        <w:t xml:space="preserve">annual electricity </w:t>
      </w:r>
      <w:r w:rsidR="001D38DC">
        <w:rPr>
          <w:sz w:val="28"/>
          <w:szCs w:val="28"/>
        </w:rPr>
        <w:t>generation</w:t>
      </w:r>
      <w:r>
        <w:rPr>
          <w:sz w:val="28"/>
          <w:szCs w:val="28"/>
        </w:rPr>
        <w:t xml:space="preserve"> is replaced with </w:t>
      </w:r>
      <w:r w:rsidR="006432FA">
        <w:rPr>
          <w:sz w:val="28"/>
          <w:szCs w:val="28"/>
        </w:rPr>
        <w:t xml:space="preserve">new </w:t>
      </w:r>
      <w:r>
        <w:rPr>
          <w:sz w:val="28"/>
          <w:szCs w:val="28"/>
        </w:rPr>
        <w:t>solar and wind</w:t>
      </w:r>
      <w:r w:rsidR="006432FA">
        <w:rPr>
          <w:sz w:val="28"/>
          <w:szCs w:val="28"/>
        </w:rPr>
        <w:t xml:space="preserve"> </w:t>
      </w:r>
      <w:r w:rsidR="00051292">
        <w:rPr>
          <w:sz w:val="28"/>
          <w:szCs w:val="28"/>
        </w:rPr>
        <w:t xml:space="preserve">(S+W) </w:t>
      </w:r>
      <w:r w:rsidR="006432FA">
        <w:rPr>
          <w:sz w:val="28"/>
          <w:szCs w:val="28"/>
        </w:rPr>
        <w:t>electricity</w:t>
      </w:r>
      <w:r>
        <w:rPr>
          <w:sz w:val="28"/>
          <w:szCs w:val="28"/>
        </w:rPr>
        <w:t xml:space="preserve">. </w:t>
      </w:r>
      <w:r w:rsidR="005436A8" w:rsidRPr="005436A8">
        <w:rPr>
          <w:sz w:val="28"/>
          <w:szCs w:val="28"/>
        </w:rPr>
        <w:t>To reduce greenhouse gas (GHG) emissions,</w:t>
      </w:r>
      <w:r w:rsidR="005436A8">
        <w:rPr>
          <w:sz w:val="28"/>
          <w:szCs w:val="28"/>
        </w:rPr>
        <w:t xml:space="preserve"> n</w:t>
      </w:r>
      <w:r w:rsidR="005118CB">
        <w:rPr>
          <w:sz w:val="28"/>
          <w:szCs w:val="28"/>
        </w:rPr>
        <w:t>on-</w:t>
      </w:r>
      <w:r w:rsidR="005436A8">
        <w:rPr>
          <w:sz w:val="28"/>
          <w:szCs w:val="28"/>
        </w:rPr>
        <w:t>GHG</w:t>
      </w:r>
      <w:r w:rsidR="005118CB">
        <w:rPr>
          <w:sz w:val="28"/>
          <w:szCs w:val="28"/>
        </w:rPr>
        <w:t xml:space="preserve"> emitting sources </w:t>
      </w:r>
      <w:r w:rsidR="005436A8">
        <w:rPr>
          <w:sz w:val="28"/>
          <w:szCs w:val="28"/>
        </w:rPr>
        <w:t>such as</w:t>
      </w:r>
      <w:r w:rsidR="005118CB">
        <w:rPr>
          <w:sz w:val="28"/>
          <w:szCs w:val="28"/>
        </w:rPr>
        <w:t xml:space="preserve"> n</w:t>
      </w:r>
      <w:r>
        <w:rPr>
          <w:sz w:val="28"/>
          <w:szCs w:val="28"/>
        </w:rPr>
        <w:t>uclear</w:t>
      </w:r>
      <w:r w:rsidR="005118CB">
        <w:rPr>
          <w:sz w:val="28"/>
          <w:szCs w:val="28"/>
        </w:rPr>
        <w:t xml:space="preserve">, </w:t>
      </w:r>
      <w:r>
        <w:rPr>
          <w:sz w:val="28"/>
          <w:szCs w:val="28"/>
        </w:rPr>
        <w:t>hydr</w:t>
      </w:r>
      <w:r w:rsidR="005118CB">
        <w:rPr>
          <w:sz w:val="28"/>
          <w:szCs w:val="28"/>
        </w:rPr>
        <w:t xml:space="preserve">o, </w:t>
      </w:r>
      <w:r w:rsidR="005118CB">
        <w:rPr>
          <w:sz w:val="28"/>
          <w:szCs w:val="28"/>
        </w:rPr>
        <w:lastRenderedPageBreak/>
        <w:t xml:space="preserve">geothermal and waste </w:t>
      </w:r>
      <w:r w:rsidR="00ED29A7">
        <w:rPr>
          <w:sz w:val="28"/>
          <w:szCs w:val="28"/>
        </w:rPr>
        <w:t xml:space="preserve">power sources </w:t>
      </w:r>
      <w:r w:rsidR="005118CB">
        <w:rPr>
          <w:sz w:val="28"/>
          <w:szCs w:val="28"/>
        </w:rPr>
        <w:t>do</w:t>
      </w:r>
      <w:r w:rsidR="005436A8">
        <w:rPr>
          <w:sz w:val="28"/>
          <w:szCs w:val="28"/>
        </w:rPr>
        <w:t xml:space="preserve"> </w:t>
      </w:r>
      <w:r w:rsidR="005118CB">
        <w:rPr>
          <w:sz w:val="28"/>
          <w:szCs w:val="28"/>
        </w:rPr>
        <w:t>n</w:t>
      </w:r>
      <w:r w:rsidR="005436A8">
        <w:rPr>
          <w:sz w:val="28"/>
          <w:szCs w:val="28"/>
        </w:rPr>
        <w:t>o</w:t>
      </w:r>
      <w:r w:rsidR="005118CB">
        <w:rPr>
          <w:sz w:val="28"/>
          <w:szCs w:val="28"/>
        </w:rPr>
        <w:t>t need to be replaced.</w:t>
      </w:r>
      <w:r w:rsidR="00ED29A7">
        <w:rPr>
          <w:sz w:val="28"/>
          <w:szCs w:val="28"/>
        </w:rPr>
        <w:t xml:space="preserve"> </w:t>
      </w:r>
      <w:r w:rsidR="005436A8" w:rsidRPr="005436A8">
        <w:rPr>
          <w:sz w:val="28"/>
          <w:szCs w:val="28"/>
        </w:rPr>
        <w:t>Generation based on</w:t>
      </w:r>
      <w:r w:rsidR="005436A8">
        <w:rPr>
          <w:sz w:val="28"/>
          <w:szCs w:val="28"/>
        </w:rPr>
        <w:t xml:space="preserve"> b</w:t>
      </w:r>
      <w:r w:rsidR="00ED29A7">
        <w:rPr>
          <w:sz w:val="28"/>
          <w:szCs w:val="28"/>
        </w:rPr>
        <w:t xml:space="preserve">iomass </w:t>
      </w:r>
      <w:r w:rsidR="005436A8">
        <w:rPr>
          <w:sz w:val="28"/>
          <w:szCs w:val="28"/>
        </w:rPr>
        <w:t>also</w:t>
      </w:r>
      <w:r w:rsidR="00ED29A7">
        <w:rPr>
          <w:sz w:val="28"/>
          <w:szCs w:val="28"/>
        </w:rPr>
        <w:t xml:space="preserve"> doesn’t need to be replaced.</w:t>
      </w:r>
      <w:r w:rsidR="006A08C0">
        <w:rPr>
          <w:sz w:val="28"/>
          <w:szCs w:val="28"/>
        </w:rPr>
        <w:t xml:space="preserve"> </w:t>
      </w:r>
      <w:r w:rsidR="00051292" w:rsidRPr="00051292">
        <w:rPr>
          <w:sz w:val="28"/>
          <w:szCs w:val="28"/>
        </w:rPr>
        <w:t>By accepting these sources,</w:t>
      </w:r>
      <w:r w:rsidR="00051292">
        <w:rPr>
          <w:sz w:val="28"/>
          <w:szCs w:val="28"/>
        </w:rPr>
        <w:t xml:space="preserve"> t</w:t>
      </w:r>
      <w:r w:rsidR="006A08C0">
        <w:rPr>
          <w:sz w:val="28"/>
          <w:szCs w:val="28"/>
        </w:rPr>
        <w:t xml:space="preserve">he fraction of generation that should be replaced can be reduced from 90.3% to </w:t>
      </w:r>
      <w:r w:rsidR="00051292">
        <w:rPr>
          <w:sz w:val="28"/>
          <w:szCs w:val="28"/>
        </w:rPr>
        <w:t xml:space="preserve">62.0%, </w:t>
      </w:r>
      <w:r w:rsidR="00704E2B">
        <w:rPr>
          <w:sz w:val="28"/>
          <w:szCs w:val="28"/>
        </w:rPr>
        <w:t xml:space="preserve">which is </w:t>
      </w:r>
      <w:r w:rsidR="00D4288B">
        <w:rPr>
          <w:sz w:val="28"/>
          <w:szCs w:val="28"/>
        </w:rPr>
        <w:t xml:space="preserve">the fossil fuel portion </w:t>
      </w:r>
      <w:r w:rsidR="00704E2B">
        <w:rPr>
          <w:sz w:val="28"/>
          <w:szCs w:val="28"/>
        </w:rPr>
        <w:t>for</w:t>
      </w:r>
      <w:r w:rsidR="0010335E">
        <w:rPr>
          <w:sz w:val="28"/>
          <w:szCs w:val="28"/>
        </w:rPr>
        <w:t xml:space="preserve"> 2019</w:t>
      </w:r>
      <w:r w:rsidR="00051292">
        <w:rPr>
          <w:sz w:val="28"/>
          <w:szCs w:val="28"/>
        </w:rPr>
        <w:t>, or to</w:t>
      </w:r>
      <w:r w:rsidR="0009604E">
        <w:rPr>
          <w:sz w:val="28"/>
          <w:szCs w:val="28"/>
        </w:rPr>
        <w:t xml:space="preserve"> 59.9%</w:t>
      </w:r>
      <w:r w:rsidR="00704E2B">
        <w:rPr>
          <w:sz w:val="28"/>
          <w:szCs w:val="28"/>
        </w:rPr>
        <w:t>,</w:t>
      </w:r>
      <w:r w:rsidR="0009604E">
        <w:rPr>
          <w:sz w:val="28"/>
          <w:szCs w:val="28"/>
        </w:rPr>
        <w:t xml:space="preserve"> </w:t>
      </w:r>
      <w:r w:rsidR="00704E2B">
        <w:rPr>
          <w:sz w:val="28"/>
          <w:szCs w:val="28"/>
        </w:rPr>
        <w:t xml:space="preserve">which is </w:t>
      </w:r>
      <w:r w:rsidR="00051292" w:rsidRPr="00051292">
        <w:rPr>
          <w:sz w:val="28"/>
          <w:szCs w:val="28"/>
        </w:rPr>
        <w:t>the fossil fuel portion</w:t>
      </w:r>
      <w:r w:rsidR="00051292">
        <w:rPr>
          <w:sz w:val="28"/>
          <w:szCs w:val="28"/>
        </w:rPr>
        <w:t xml:space="preserve"> </w:t>
      </w:r>
      <w:r w:rsidR="0009604E">
        <w:rPr>
          <w:sz w:val="28"/>
          <w:szCs w:val="28"/>
        </w:rPr>
        <w:t>for 2020</w:t>
      </w:r>
      <w:r w:rsidR="002940C2">
        <w:rPr>
          <w:sz w:val="28"/>
          <w:szCs w:val="28"/>
        </w:rPr>
        <w:t>.</w:t>
      </w:r>
    </w:p>
    <w:p w:rsidR="005118CB" w:rsidRDefault="005118CB" w:rsidP="002940C2">
      <w:pPr>
        <w:pStyle w:val="ListParagraph"/>
        <w:numPr>
          <w:ilvl w:val="0"/>
          <w:numId w:val="2"/>
        </w:numPr>
        <w:rPr>
          <w:sz w:val="28"/>
          <w:szCs w:val="28"/>
        </w:rPr>
      </w:pPr>
      <w:r>
        <w:rPr>
          <w:sz w:val="28"/>
          <w:szCs w:val="28"/>
        </w:rPr>
        <w:t xml:space="preserve">The </w:t>
      </w:r>
      <w:r w:rsidR="00140110">
        <w:rPr>
          <w:sz w:val="28"/>
          <w:szCs w:val="28"/>
        </w:rPr>
        <w:t>S+W</w:t>
      </w:r>
      <w:r>
        <w:rPr>
          <w:sz w:val="28"/>
          <w:szCs w:val="28"/>
        </w:rPr>
        <w:t xml:space="preserve"> average capacity factor of 33.3% was used (by multiplying the average output by 3)</w:t>
      </w:r>
      <w:r w:rsidR="00E112E7">
        <w:rPr>
          <w:rStyle w:val="FootnoteReference"/>
          <w:sz w:val="28"/>
          <w:szCs w:val="28"/>
        </w:rPr>
        <w:footnoteReference w:id="3"/>
      </w:r>
      <w:r>
        <w:rPr>
          <w:sz w:val="28"/>
          <w:szCs w:val="28"/>
        </w:rPr>
        <w:t xml:space="preserve">. The 2019 actual capacity factors were 32.6% for wind and 20.1% for solar. </w:t>
      </w:r>
      <w:r w:rsidR="0010335E">
        <w:rPr>
          <w:sz w:val="28"/>
          <w:szCs w:val="28"/>
        </w:rPr>
        <w:t>T</w:t>
      </w:r>
      <w:r>
        <w:rPr>
          <w:sz w:val="28"/>
          <w:szCs w:val="28"/>
        </w:rPr>
        <w:t xml:space="preserve">he </w:t>
      </w:r>
      <w:r w:rsidR="002940C2" w:rsidRPr="002940C2">
        <w:rPr>
          <w:sz w:val="28"/>
          <w:szCs w:val="28"/>
        </w:rPr>
        <w:t>combined</w:t>
      </w:r>
      <w:r>
        <w:rPr>
          <w:sz w:val="28"/>
          <w:szCs w:val="28"/>
        </w:rPr>
        <w:t xml:space="preserve"> capacity factor was 28.0%</w:t>
      </w:r>
      <w:r w:rsidR="0010335E">
        <w:rPr>
          <w:sz w:val="28"/>
          <w:szCs w:val="28"/>
        </w:rPr>
        <w:t xml:space="preserve"> in 2019, dropping to 27.6% in 2020</w:t>
      </w:r>
      <w:r>
        <w:rPr>
          <w:sz w:val="28"/>
          <w:szCs w:val="28"/>
        </w:rPr>
        <w:t xml:space="preserve">. </w:t>
      </w:r>
      <w:r w:rsidR="00ED29A7">
        <w:rPr>
          <w:sz w:val="28"/>
          <w:szCs w:val="28"/>
        </w:rPr>
        <w:t>The capacity factor used was too high.</w:t>
      </w:r>
    </w:p>
    <w:p w:rsidR="00ED29A7" w:rsidRDefault="007B0830" w:rsidP="00DF7696">
      <w:pPr>
        <w:pStyle w:val="ListParagraph"/>
        <w:numPr>
          <w:ilvl w:val="0"/>
          <w:numId w:val="2"/>
        </w:numPr>
        <w:rPr>
          <w:sz w:val="28"/>
          <w:szCs w:val="28"/>
        </w:rPr>
      </w:pPr>
      <w:r>
        <w:rPr>
          <w:sz w:val="28"/>
          <w:szCs w:val="28"/>
        </w:rPr>
        <w:t>Tan</w:t>
      </w:r>
      <w:r w:rsidR="001110CF">
        <w:rPr>
          <w:sz w:val="28"/>
          <w:szCs w:val="28"/>
        </w:rPr>
        <w:t>t</w:t>
      </w:r>
      <w:r>
        <w:rPr>
          <w:sz w:val="28"/>
          <w:szCs w:val="28"/>
        </w:rPr>
        <w:t>on uses sales of electricity which doesn’t include energy losses through the transmission system. The net generation to replace fossil fuels should include transmission losses</w:t>
      </w:r>
      <w:r w:rsidR="00B9331B">
        <w:rPr>
          <w:sz w:val="28"/>
          <w:szCs w:val="28"/>
        </w:rPr>
        <w:t>, which were 212</w:t>
      </w:r>
      <w:r w:rsidR="00D91941">
        <w:rPr>
          <w:sz w:val="28"/>
          <w:szCs w:val="28"/>
        </w:rPr>
        <w:t>,</w:t>
      </w:r>
      <w:r w:rsidR="00B9331B">
        <w:rPr>
          <w:sz w:val="28"/>
          <w:szCs w:val="28"/>
        </w:rPr>
        <w:t xml:space="preserve">500 </w:t>
      </w:r>
      <w:proofErr w:type="spellStart"/>
      <w:r w:rsidR="00B9331B">
        <w:rPr>
          <w:sz w:val="28"/>
          <w:szCs w:val="28"/>
        </w:rPr>
        <w:t>GWh</w:t>
      </w:r>
      <w:proofErr w:type="spellEnd"/>
      <w:r w:rsidR="00B7105E">
        <w:rPr>
          <w:rStyle w:val="FootnoteReference"/>
          <w:sz w:val="28"/>
          <w:szCs w:val="28"/>
        </w:rPr>
        <w:footnoteReference w:id="4"/>
      </w:r>
      <w:r w:rsidR="00B9331B">
        <w:rPr>
          <w:sz w:val="28"/>
          <w:szCs w:val="28"/>
        </w:rPr>
        <w:t xml:space="preserve"> in 2019</w:t>
      </w:r>
      <w:r>
        <w:rPr>
          <w:sz w:val="28"/>
          <w:szCs w:val="28"/>
        </w:rPr>
        <w:t>.</w:t>
      </w:r>
    </w:p>
    <w:p w:rsidR="007B0830" w:rsidRDefault="004F5800" w:rsidP="004E2664">
      <w:pPr>
        <w:pStyle w:val="ListParagraph"/>
        <w:numPr>
          <w:ilvl w:val="0"/>
          <w:numId w:val="2"/>
        </w:numPr>
        <w:rPr>
          <w:sz w:val="28"/>
          <w:szCs w:val="28"/>
        </w:rPr>
      </w:pPr>
      <w:r>
        <w:rPr>
          <w:sz w:val="28"/>
          <w:szCs w:val="28"/>
        </w:rPr>
        <w:t>The transmission costs are based on the average power of all generation rather than on the new wind and solar energy being added.</w:t>
      </w:r>
      <w:r w:rsidR="004E2664">
        <w:rPr>
          <w:sz w:val="28"/>
          <w:szCs w:val="28"/>
        </w:rPr>
        <w:t xml:space="preserve"> </w:t>
      </w:r>
    </w:p>
    <w:p w:rsidR="004532FF" w:rsidRDefault="004F5800" w:rsidP="00DF7696">
      <w:pPr>
        <w:pStyle w:val="ListParagraph"/>
        <w:numPr>
          <w:ilvl w:val="0"/>
          <w:numId w:val="2"/>
        </w:numPr>
        <w:rPr>
          <w:sz w:val="28"/>
          <w:szCs w:val="28"/>
        </w:rPr>
      </w:pPr>
      <w:r w:rsidRPr="004532FF">
        <w:rPr>
          <w:sz w:val="28"/>
          <w:szCs w:val="28"/>
        </w:rPr>
        <w:t xml:space="preserve">The battery storage costs are far too low </w:t>
      </w:r>
      <w:r w:rsidR="00AD0B30" w:rsidRPr="004532FF">
        <w:rPr>
          <w:sz w:val="28"/>
          <w:szCs w:val="28"/>
        </w:rPr>
        <w:t xml:space="preserve">and do not account for seasonal, daily and hourly </w:t>
      </w:r>
      <w:r w:rsidRPr="004532FF">
        <w:rPr>
          <w:sz w:val="28"/>
          <w:szCs w:val="28"/>
        </w:rPr>
        <w:t xml:space="preserve">changes of wind and solar output. </w:t>
      </w:r>
    </w:p>
    <w:p w:rsidR="00771637" w:rsidRPr="004532FF" w:rsidRDefault="006921BF" w:rsidP="00DF7696">
      <w:pPr>
        <w:pStyle w:val="ListParagraph"/>
        <w:numPr>
          <w:ilvl w:val="0"/>
          <w:numId w:val="2"/>
        </w:numPr>
        <w:rPr>
          <w:sz w:val="28"/>
          <w:szCs w:val="28"/>
        </w:rPr>
      </w:pPr>
      <w:r w:rsidRPr="004532FF">
        <w:rPr>
          <w:sz w:val="28"/>
          <w:szCs w:val="28"/>
        </w:rPr>
        <w:t xml:space="preserve">The costs for replacing natural gas used for heating and cooling include volumes of natural gas used for generating electricity. This </w:t>
      </w:r>
      <w:r w:rsidR="002940C2" w:rsidRPr="004532FF">
        <w:rPr>
          <w:sz w:val="28"/>
          <w:szCs w:val="28"/>
        </w:rPr>
        <w:t xml:space="preserve">volume </w:t>
      </w:r>
      <w:r w:rsidRPr="004532FF">
        <w:rPr>
          <w:sz w:val="28"/>
          <w:szCs w:val="28"/>
        </w:rPr>
        <w:t>is double counted as i</w:t>
      </w:r>
      <w:r w:rsidR="002940C2" w:rsidRPr="004532FF">
        <w:rPr>
          <w:sz w:val="28"/>
          <w:szCs w:val="28"/>
        </w:rPr>
        <w:t>t</w:t>
      </w:r>
      <w:r w:rsidRPr="004532FF">
        <w:rPr>
          <w:sz w:val="28"/>
          <w:szCs w:val="28"/>
        </w:rPr>
        <w:t xml:space="preserve"> is accounted for in the existing electricity generation calculation.</w:t>
      </w:r>
    </w:p>
    <w:p w:rsidR="00F84701" w:rsidRDefault="00F84701" w:rsidP="00DF7696">
      <w:pPr>
        <w:pStyle w:val="ListParagraph"/>
        <w:numPr>
          <w:ilvl w:val="0"/>
          <w:numId w:val="2"/>
        </w:numPr>
        <w:rPr>
          <w:sz w:val="28"/>
          <w:szCs w:val="28"/>
        </w:rPr>
      </w:pPr>
      <w:r>
        <w:rPr>
          <w:sz w:val="28"/>
          <w:szCs w:val="28"/>
        </w:rPr>
        <w:t>The natural gas heating efficiency for space heating, estimated at 90%, was not considered.</w:t>
      </w:r>
    </w:p>
    <w:p w:rsidR="005C5C45" w:rsidRDefault="005C5C45" w:rsidP="00FB6BC9">
      <w:pPr>
        <w:pStyle w:val="ListParagraph"/>
        <w:numPr>
          <w:ilvl w:val="0"/>
          <w:numId w:val="2"/>
        </w:numPr>
        <w:rPr>
          <w:sz w:val="28"/>
          <w:szCs w:val="28"/>
        </w:rPr>
      </w:pPr>
      <w:r>
        <w:rPr>
          <w:sz w:val="28"/>
          <w:szCs w:val="28"/>
        </w:rPr>
        <w:t>The report decreases the incremental cost of electric vehicles over gasoline and diesel vehicles by the amount of government subsidies. These subsidies are costs to taxpayers</w:t>
      </w:r>
      <w:r w:rsidR="00FB6BC9" w:rsidRPr="00FB6BC9">
        <w:rPr>
          <w:sz w:val="28"/>
          <w:szCs w:val="28"/>
        </w:rPr>
        <w:t>, who are also the electricity ratepayers.</w:t>
      </w:r>
      <w:r>
        <w:rPr>
          <w:sz w:val="28"/>
          <w:szCs w:val="28"/>
        </w:rPr>
        <w:t xml:space="preserve"> The full cost before subsidies should be used.</w:t>
      </w:r>
    </w:p>
    <w:p w:rsidR="002940C2" w:rsidRDefault="00AE5BB7" w:rsidP="00FB6BC9">
      <w:pPr>
        <w:pStyle w:val="ListParagraph"/>
        <w:numPr>
          <w:ilvl w:val="0"/>
          <w:numId w:val="2"/>
        </w:numPr>
        <w:rPr>
          <w:sz w:val="28"/>
          <w:szCs w:val="28"/>
        </w:rPr>
      </w:pPr>
      <w:r>
        <w:rPr>
          <w:sz w:val="28"/>
          <w:szCs w:val="28"/>
        </w:rPr>
        <w:t>Costs of offsetting emissions</w:t>
      </w:r>
      <w:r w:rsidR="00FB6BC9">
        <w:rPr>
          <w:sz w:val="28"/>
          <w:szCs w:val="28"/>
        </w:rPr>
        <w:t xml:space="preserve"> </w:t>
      </w:r>
      <w:r>
        <w:rPr>
          <w:sz w:val="28"/>
          <w:szCs w:val="28"/>
        </w:rPr>
        <w:t xml:space="preserve">from fuels </w:t>
      </w:r>
      <w:r w:rsidR="00FB6BC9" w:rsidRPr="00FB6BC9">
        <w:rPr>
          <w:sz w:val="28"/>
          <w:szCs w:val="28"/>
        </w:rPr>
        <w:t>by carbon capture and storage</w:t>
      </w:r>
      <w:r w:rsidR="00FB6BC9">
        <w:rPr>
          <w:sz w:val="28"/>
          <w:szCs w:val="28"/>
        </w:rPr>
        <w:t xml:space="preserve"> </w:t>
      </w:r>
      <w:r>
        <w:rPr>
          <w:sz w:val="28"/>
          <w:szCs w:val="28"/>
        </w:rPr>
        <w:t xml:space="preserve">used for aviation and </w:t>
      </w:r>
      <w:r w:rsidRPr="00AE5BB7">
        <w:rPr>
          <w:sz w:val="28"/>
          <w:szCs w:val="28"/>
        </w:rPr>
        <w:t>marine vessels</w:t>
      </w:r>
      <w:r>
        <w:rPr>
          <w:sz w:val="28"/>
          <w:szCs w:val="28"/>
        </w:rPr>
        <w:t xml:space="preserve"> or electrifying them are excluded. </w:t>
      </w:r>
    </w:p>
    <w:p w:rsidR="006432FA" w:rsidRDefault="006432FA" w:rsidP="00AE5BB7">
      <w:pPr>
        <w:pStyle w:val="ListParagraph"/>
        <w:numPr>
          <w:ilvl w:val="0"/>
          <w:numId w:val="2"/>
        </w:numPr>
        <w:rPr>
          <w:sz w:val="28"/>
          <w:szCs w:val="28"/>
        </w:rPr>
      </w:pPr>
      <w:r>
        <w:rPr>
          <w:sz w:val="28"/>
          <w:szCs w:val="28"/>
        </w:rPr>
        <w:lastRenderedPageBreak/>
        <w:t xml:space="preserve"> Costs for converting off-road vehicles (e</w:t>
      </w:r>
      <w:r w:rsidR="00FB6BC9">
        <w:rPr>
          <w:sz w:val="28"/>
          <w:szCs w:val="28"/>
        </w:rPr>
        <w:t>.</w:t>
      </w:r>
      <w:r>
        <w:rPr>
          <w:sz w:val="28"/>
          <w:szCs w:val="28"/>
        </w:rPr>
        <w:t>g.</w:t>
      </w:r>
      <w:r w:rsidR="00FB6BC9">
        <w:rPr>
          <w:sz w:val="28"/>
          <w:szCs w:val="28"/>
        </w:rPr>
        <w:t>,</w:t>
      </w:r>
      <w:r>
        <w:rPr>
          <w:sz w:val="28"/>
          <w:szCs w:val="28"/>
        </w:rPr>
        <w:t xml:space="preserve"> tractors) to electricity are excluded.</w:t>
      </w:r>
    </w:p>
    <w:p w:rsidR="00A461E1" w:rsidRDefault="009C5605" w:rsidP="009C5605">
      <w:pPr>
        <w:rPr>
          <w:sz w:val="28"/>
          <w:szCs w:val="28"/>
        </w:rPr>
      </w:pPr>
      <w:r>
        <w:rPr>
          <w:sz w:val="28"/>
          <w:szCs w:val="28"/>
        </w:rPr>
        <w:t>A US</w:t>
      </w:r>
      <w:r w:rsidR="00385008" w:rsidRPr="00385008">
        <w:t xml:space="preserve"> </w:t>
      </w:r>
      <w:r w:rsidR="00385008" w:rsidRPr="00385008">
        <w:rPr>
          <w:sz w:val="28"/>
          <w:szCs w:val="28"/>
        </w:rPr>
        <w:t>Energy Information Agency</w:t>
      </w:r>
      <w:r>
        <w:rPr>
          <w:sz w:val="28"/>
          <w:szCs w:val="28"/>
        </w:rPr>
        <w:t xml:space="preserve"> </w:t>
      </w:r>
      <w:r w:rsidR="00385008">
        <w:rPr>
          <w:sz w:val="28"/>
          <w:szCs w:val="28"/>
        </w:rPr>
        <w:t>(</w:t>
      </w:r>
      <w:r w:rsidRPr="00385008">
        <w:rPr>
          <w:sz w:val="28"/>
          <w:szCs w:val="28"/>
        </w:rPr>
        <w:t>EIA</w:t>
      </w:r>
      <w:r w:rsidR="00385008" w:rsidRPr="00385008">
        <w:rPr>
          <w:sz w:val="28"/>
          <w:szCs w:val="28"/>
        </w:rPr>
        <w:t>)</w:t>
      </w:r>
      <w:r w:rsidRPr="00385008">
        <w:rPr>
          <w:sz w:val="28"/>
          <w:szCs w:val="28"/>
        </w:rPr>
        <w:t xml:space="preserve"> </w:t>
      </w:r>
      <w:hyperlink r:id="rId11" w:history="1">
        <w:r w:rsidRPr="00385008">
          <w:rPr>
            <w:rStyle w:val="Hyperlink"/>
            <w:sz w:val="28"/>
            <w:szCs w:val="28"/>
          </w:rPr>
          <w:t>report</w:t>
        </w:r>
      </w:hyperlink>
      <w:r>
        <w:rPr>
          <w:sz w:val="28"/>
          <w:szCs w:val="28"/>
        </w:rPr>
        <w:t xml:space="preserve"> “</w:t>
      </w:r>
      <w:r w:rsidRPr="009C5605">
        <w:rPr>
          <w:sz w:val="28"/>
          <w:szCs w:val="28"/>
        </w:rPr>
        <w:t>Capital Cost and Performance Characteristic Estimates for Utility Scale Electric Power</w:t>
      </w:r>
      <w:r>
        <w:rPr>
          <w:sz w:val="28"/>
          <w:szCs w:val="28"/>
        </w:rPr>
        <w:t xml:space="preserve"> </w:t>
      </w:r>
      <w:r w:rsidRPr="009C5605">
        <w:rPr>
          <w:sz w:val="28"/>
          <w:szCs w:val="28"/>
        </w:rPr>
        <w:t>Generating Technologies</w:t>
      </w:r>
      <w:r>
        <w:rPr>
          <w:sz w:val="28"/>
          <w:szCs w:val="28"/>
        </w:rPr>
        <w:t>”</w:t>
      </w:r>
      <w:r w:rsidR="00827BAE">
        <w:rPr>
          <w:rStyle w:val="FootnoteReference"/>
          <w:sz w:val="28"/>
          <w:szCs w:val="28"/>
        </w:rPr>
        <w:footnoteReference w:id="5"/>
      </w:r>
      <w:r>
        <w:rPr>
          <w:sz w:val="28"/>
          <w:szCs w:val="28"/>
        </w:rPr>
        <w:t xml:space="preserve"> published in 2020 </w:t>
      </w:r>
      <w:r w:rsidRPr="009C5605">
        <w:rPr>
          <w:sz w:val="28"/>
          <w:szCs w:val="28"/>
        </w:rPr>
        <w:t>estimates that a 200 MWh</w:t>
      </w:r>
      <w:r>
        <w:rPr>
          <w:sz w:val="28"/>
          <w:szCs w:val="28"/>
        </w:rPr>
        <w:t xml:space="preserve"> battery energy storage system </w:t>
      </w:r>
      <w:r w:rsidRPr="009C5605">
        <w:rPr>
          <w:sz w:val="28"/>
          <w:szCs w:val="28"/>
        </w:rPr>
        <w:t xml:space="preserve">has a capital cost of </w:t>
      </w:r>
      <w:r w:rsidR="00F50139" w:rsidRPr="00F50139">
        <w:rPr>
          <w:sz w:val="28"/>
          <w:szCs w:val="28"/>
        </w:rPr>
        <w:t xml:space="preserve">US$65.9 million </w:t>
      </w:r>
      <w:r w:rsidR="00567360">
        <w:rPr>
          <w:sz w:val="28"/>
          <w:szCs w:val="28"/>
        </w:rPr>
        <w:t xml:space="preserve">or </w:t>
      </w:r>
      <w:r w:rsidRPr="009C5605">
        <w:rPr>
          <w:sz w:val="28"/>
          <w:szCs w:val="28"/>
        </w:rPr>
        <w:t>US$</w:t>
      </w:r>
      <w:r w:rsidR="00AE6EC6">
        <w:rPr>
          <w:sz w:val="28"/>
          <w:szCs w:val="28"/>
        </w:rPr>
        <w:t>347</w:t>
      </w:r>
      <w:r w:rsidRPr="009C5605">
        <w:rPr>
          <w:sz w:val="28"/>
          <w:szCs w:val="28"/>
        </w:rPr>
        <w:t xml:space="preserve"> per </w:t>
      </w:r>
      <w:r w:rsidR="00AE6EC6">
        <w:rPr>
          <w:sz w:val="28"/>
          <w:szCs w:val="28"/>
        </w:rPr>
        <w:t xml:space="preserve">kWh </w:t>
      </w:r>
      <w:r w:rsidR="005A7FD0">
        <w:rPr>
          <w:sz w:val="28"/>
          <w:szCs w:val="28"/>
        </w:rPr>
        <w:t>of energy storage cap</w:t>
      </w:r>
      <w:r w:rsidR="00C52896">
        <w:rPr>
          <w:sz w:val="28"/>
          <w:szCs w:val="28"/>
        </w:rPr>
        <w:t>acity</w:t>
      </w:r>
      <w:r>
        <w:rPr>
          <w:sz w:val="28"/>
          <w:szCs w:val="28"/>
        </w:rPr>
        <w:t>.</w:t>
      </w:r>
      <w:r w:rsidR="007E486B">
        <w:rPr>
          <w:sz w:val="28"/>
          <w:szCs w:val="28"/>
        </w:rPr>
        <w:t xml:space="preserve"> </w:t>
      </w:r>
      <w:r w:rsidR="005A7FD0">
        <w:rPr>
          <w:sz w:val="28"/>
          <w:szCs w:val="28"/>
        </w:rPr>
        <w:t xml:space="preserve">The Tantan report estimates the battery storage </w:t>
      </w:r>
      <w:r w:rsidR="006D5FF5">
        <w:rPr>
          <w:sz w:val="28"/>
          <w:szCs w:val="28"/>
        </w:rPr>
        <w:t>costs</w:t>
      </w:r>
      <w:r w:rsidR="005A7FD0">
        <w:rPr>
          <w:sz w:val="28"/>
          <w:szCs w:val="28"/>
        </w:rPr>
        <w:t xml:space="preserve"> are </w:t>
      </w:r>
      <w:r w:rsidR="00567360">
        <w:rPr>
          <w:sz w:val="28"/>
          <w:szCs w:val="28"/>
        </w:rPr>
        <w:t>1850 $/</w:t>
      </w:r>
      <w:proofErr w:type="spellStart"/>
      <w:r w:rsidR="00567360">
        <w:rPr>
          <w:sz w:val="28"/>
          <w:szCs w:val="28"/>
        </w:rPr>
        <w:t>kWyr</w:t>
      </w:r>
      <w:proofErr w:type="spellEnd"/>
      <w:r w:rsidR="00567360">
        <w:rPr>
          <w:rStyle w:val="FootnoteReference"/>
          <w:sz w:val="28"/>
          <w:szCs w:val="28"/>
        </w:rPr>
        <w:footnoteReference w:id="6"/>
      </w:r>
      <w:r w:rsidR="00567360">
        <w:rPr>
          <w:sz w:val="28"/>
          <w:szCs w:val="28"/>
        </w:rPr>
        <w:t xml:space="preserve">, or </w:t>
      </w:r>
      <w:r w:rsidR="0057484D">
        <w:rPr>
          <w:sz w:val="28"/>
          <w:szCs w:val="28"/>
        </w:rPr>
        <w:t>0.21</w:t>
      </w:r>
      <w:r w:rsidR="00607289">
        <w:rPr>
          <w:sz w:val="28"/>
          <w:szCs w:val="28"/>
        </w:rPr>
        <w:t xml:space="preserve"> $</w:t>
      </w:r>
      <w:r w:rsidR="00DB5B55">
        <w:rPr>
          <w:sz w:val="28"/>
          <w:szCs w:val="28"/>
        </w:rPr>
        <w:t>/kW</w:t>
      </w:r>
      <w:r w:rsidR="0057484D">
        <w:rPr>
          <w:sz w:val="28"/>
          <w:szCs w:val="28"/>
        </w:rPr>
        <w:t>h</w:t>
      </w:r>
      <w:r w:rsidR="00DB5B55">
        <w:rPr>
          <w:sz w:val="28"/>
          <w:szCs w:val="28"/>
        </w:rPr>
        <w:t xml:space="preserve"> </w:t>
      </w:r>
      <w:r w:rsidR="00BA64D1">
        <w:rPr>
          <w:sz w:val="28"/>
          <w:szCs w:val="28"/>
        </w:rPr>
        <w:t xml:space="preserve">of </w:t>
      </w:r>
      <w:r w:rsidR="00DB5B55">
        <w:rPr>
          <w:sz w:val="28"/>
          <w:szCs w:val="28"/>
        </w:rPr>
        <w:t xml:space="preserve">average </w:t>
      </w:r>
      <w:r w:rsidR="00140110">
        <w:rPr>
          <w:sz w:val="28"/>
          <w:szCs w:val="28"/>
        </w:rPr>
        <w:t>S+W</w:t>
      </w:r>
      <w:r w:rsidR="00FB0E87">
        <w:rPr>
          <w:sz w:val="28"/>
          <w:szCs w:val="28"/>
        </w:rPr>
        <w:t xml:space="preserve"> energy production</w:t>
      </w:r>
      <w:r w:rsidR="005A7FD0">
        <w:rPr>
          <w:sz w:val="28"/>
          <w:szCs w:val="28"/>
        </w:rPr>
        <w:t xml:space="preserve">. This buys storage capacity equal to </w:t>
      </w:r>
      <w:r w:rsidR="00607289">
        <w:rPr>
          <w:sz w:val="28"/>
          <w:szCs w:val="28"/>
        </w:rPr>
        <w:t>5</w:t>
      </w:r>
      <w:r w:rsidR="00E350C0">
        <w:rPr>
          <w:sz w:val="28"/>
          <w:szCs w:val="28"/>
        </w:rPr>
        <w:t>.</w:t>
      </w:r>
      <w:r w:rsidR="00607289">
        <w:rPr>
          <w:sz w:val="28"/>
          <w:szCs w:val="28"/>
        </w:rPr>
        <w:t>3</w:t>
      </w:r>
      <w:r w:rsidR="00E350C0">
        <w:rPr>
          <w:sz w:val="28"/>
          <w:szCs w:val="28"/>
        </w:rPr>
        <w:t xml:space="preserve"> hours</w:t>
      </w:r>
      <w:r w:rsidR="006759F4">
        <w:rPr>
          <w:sz w:val="28"/>
          <w:szCs w:val="28"/>
        </w:rPr>
        <w:t>, or 0.22 days</w:t>
      </w:r>
      <w:r w:rsidR="00CB6839">
        <w:rPr>
          <w:sz w:val="28"/>
          <w:szCs w:val="28"/>
        </w:rPr>
        <w:t xml:space="preserve"> of a</w:t>
      </w:r>
      <w:r w:rsidR="00612A3B">
        <w:rPr>
          <w:sz w:val="28"/>
          <w:szCs w:val="28"/>
        </w:rPr>
        <w:t>verage</w:t>
      </w:r>
      <w:r w:rsidR="00CB6839">
        <w:rPr>
          <w:sz w:val="28"/>
          <w:szCs w:val="28"/>
        </w:rPr>
        <w:t xml:space="preserve"> electricity generation</w:t>
      </w:r>
      <w:r w:rsidR="00607289">
        <w:rPr>
          <w:sz w:val="28"/>
          <w:szCs w:val="28"/>
        </w:rPr>
        <w:t>.</w:t>
      </w:r>
      <w:r w:rsidR="0057484D">
        <w:rPr>
          <w:sz w:val="28"/>
          <w:szCs w:val="28"/>
        </w:rPr>
        <w:t xml:space="preserve"> </w:t>
      </w:r>
      <w:r w:rsidR="006D5FF5">
        <w:rPr>
          <w:sz w:val="28"/>
          <w:szCs w:val="28"/>
        </w:rPr>
        <w:t>Th</w:t>
      </w:r>
      <w:r w:rsidR="006432FA">
        <w:rPr>
          <w:sz w:val="28"/>
          <w:szCs w:val="28"/>
        </w:rPr>
        <w:t>is analysis will show the</w:t>
      </w:r>
      <w:r w:rsidR="006D5FF5">
        <w:rPr>
          <w:sz w:val="28"/>
          <w:szCs w:val="28"/>
        </w:rPr>
        <w:t xml:space="preserve"> actual storage costs</w:t>
      </w:r>
      <w:r w:rsidR="0057484D">
        <w:rPr>
          <w:sz w:val="28"/>
          <w:szCs w:val="28"/>
        </w:rPr>
        <w:t xml:space="preserve"> </w:t>
      </w:r>
      <w:r w:rsidR="006D5FF5">
        <w:rPr>
          <w:sz w:val="28"/>
          <w:szCs w:val="28"/>
        </w:rPr>
        <w:t>are $29.18 /kWh of average electricity production</w:t>
      </w:r>
      <w:r w:rsidR="0010335E">
        <w:rPr>
          <w:sz w:val="28"/>
          <w:szCs w:val="28"/>
        </w:rPr>
        <w:t xml:space="preserve"> for 2020</w:t>
      </w:r>
      <w:r w:rsidR="006D5FF5">
        <w:rPr>
          <w:sz w:val="28"/>
          <w:szCs w:val="28"/>
        </w:rPr>
        <w:t xml:space="preserve">. This assumes that </w:t>
      </w:r>
      <w:r w:rsidR="00051292">
        <w:rPr>
          <w:sz w:val="28"/>
          <w:szCs w:val="28"/>
        </w:rPr>
        <w:t>new</w:t>
      </w:r>
      <w:r w:rsidR="006D5FF5">
        <w:rPr>
          <w:sz w:val="28"/>
          <w:szCs w:val="28"/>
        </w:rPr>
        <w:t xml:space="preserve"> </w:t>
      </w:r>
      <w:r w:rsidR="00C0414B">
        <w:rPr>
          <w:sz w:val="28"/>
          <w:szCs w:val="28"/>
        </w:rPr>
        <w:t xml:space="preserve">S+W </w:t>
      </w:r>
      <w:r w:rsidR="006D5FF5">
        <w:rPr>
          <w:sz w:val="28"/>
          <w:szCs w:val="28"/>
        </w:rPr>
        <w:t>electricity exactly replaces fossil fuel fired electricity generation with batteries providing backup energy.</w:t>
      </w:r>
      <w:r w:rsidR="00784308">
        <w:rPr>
          <w:sz w:val="28"/>
          <w:szCs w:val="28"/>
        </w:rPr>
        <w:t xml:space="preserve"> </w:t>
      </w:r>
    </w:p>
    <w:p w:rsidR="00784308" w:rsidRDefault="00784308" w:rsidP="009C5605">
      <w:pPr>
        <w:rPr>
          <w:sz w:val="28"/>
          <w:szCs w:val="28"/>
        </w:rPr>
      </w:pPr>
      <w:r>
        <w:rPr>
          <w:sz w:val="28"/>
          <w:szCs w:val="28"/>
        </w:rPr>
        <w:t>In summary the major error of the Tanton report is that battery storage costs for the case w</w:t>
      </w:r>
      <w:r w:rsidR="00CC1A7C">
        <w:rPr>
          <w:sz w:val="28"/>
          <w:szCs w:val="28"/>
        </w:rPr>
        <w:t>h</w:t>
      </w:r>
      <w:r>
        <w:rPr>
          <w:sz w:val="28"/>
          <w:szCs w:val="28"/>
        </w:rPr>
        <w:t xml:space="preserve">ere fossil fuels do not provide electrical energy is far too low, which is partially compensated by </w:t>
      </w:r>
      <w:r w:rsidR="00DA5F35">
        <w:rPr>
          <w:sz w:val="28"/>
          <w:szCs w:val="28"/>
        </w:rPr>
        <w:t xml:space="preserve">converting too much natural gas fired electrical energy to solar and wind energy. The net effect of the identified errors is that </w:t>
      </w:r>
      <w:r w:rsidR="00DA5F35" w:rsidRPr="00DA5F35">
        <w:rPr>
          <w:sz w:val="28"/>
          <w:szCs w:val="28"/>
        </w:rPr>
        <w:t>he under-estimated the costs of "decarbonizing" the US electrical energy system</w:t>
      </w:r>
      <w:r w:rsidR="00A94DFA">
        <w:rPr>
          <w:sz w:val="28"/>
          <w:szCs w:val="28"/>
        </w:rPr>
        <w:t xml:space="preserve"> in the case without using fossil fuels</w:t>
      </w:r>
      <w:r w:rsidR="00DA5F35" w:rsidRPr="00DA5F35">
        <w:rPr>
          <w:sz w:val="28"/>
          <w:szCs w:val="28"/>
        </w:rPr>
        <w:t>.</w:t>
      </w:r>
    </w:p>
    <w:p w:rsidR="0023458D" w:rsidRDefault="0023458D" w:rsidP="009C5605">
      <w:pPr>
        <w:rPr>
          <w:sz w:val="28"/>
          <w:szCs w:val="28"/>
        </w:rPr>
      </w:pPr>
    </w:p>
    <w:p w:rsidR="0023458D" w:rsidRPr="0023458D" w:rsidRDefault="0023458D" w:rsidP="009C5605">
      <w:pPr>
        <w:rPr>
          <w:b/>
          <w:sz w:val="32"/>
          <w:szCs w:val="32"/>
        </w:rPr>
      </w:pPr>
      <w:r>
        <w:rPr>
          <w:b/>
          <w:sz w:val="32"/>
          <w:szCs w:val="32"/>
        </w:rPr>
        <w:t>New Costs Analysis</w:t>
      </w:r>
    </w:p>
    <w:p w:rsidR="00343593" w:rsidRDefault="000B5506" w:rsidP="009C5605">
      <w:pPr>
        <w:rPr>
          <w:sz w:val="28"/>
          <w:szCs w:val="28"/>
        </w:rPr>
      </w:pPr>
      <w:r>
        <w:rPr>
          <w:sz w:val="28"/>
          <w:szCs w:val="28"/>
        </w:rPr>
        <w:t>I created a spreadsheet</w:t>
      </w:r>
      <w:r w:rsidR="00660FCE">
        <w:rPr>
          <w:rStyle w:val="FootnoteReference"/>
          <w:sz w:val="28"/>
          <w:szCs w:val="28"/>
        </w:rPr>
        <w:footnoteReference w:id="7"/>
      </w:r>
      <w:r>
        <w:rPr>
          <w:sz w:val="28"/>
          <w:szCs w:val="28"/>
        </w:rPr>
        <w:t xml:space="preserve"> to calculate the battery storage requirement </w:t>
      </w:r>
      <w:r w:rsidR="00A54610">
        <w:rPr>
          <w:sz w:val="28"/>
          <w:szCs w:val="28"/>
        </w:rPr>
        <w:t>assum</w:t>
      </w:r>
      <w:r w:rsidR="00785AA6">
        <w:rPr>
          <w:sz w:val="28"/>
          <w:szCs w:val="28"/>
        </w:rPr>
        <w:t>ing</w:t>
      </w:r>
      <w:r w:rsidR="00A54610">
        <w:rPr>
          <w:sz w:val="28"/>
          <w:szCs w:val="28"/>
        </w:rPr>
        <w:t xml:space="preserve"> that the </w:t>
      </w:r>
      <w:r w:rsidR="00785AA6">
        <w:rPr>
          <w:sz w:val="28"/>
          <w:szCs w:val="28"/>
        </w:rPr>
        <w:t>hour</w:t>
      </w:r>
      <w:r w:rsidR="00A54610">
        <w:rPr>
          <w:sz w:val="28"/>
          <w:szCs w:val="28"/>
        </w:rPr>
        <w:t xml:space="preserve">ly fossil fuel </w:t>
      </w:r>
      <w:r w:rsidR="006937D6">
        <w:rPr>
          <w:sz w:val="28"/>
          <w:szCs w:val="28"/>
        </w:rPr>
        <w:t xml:space="preserve">fired </w:t>
      </w:r>
      <w:r w:rsidR="00A54610">
        <w:rPr>
          <w:sz w:val="28"/>
          <w:szCs w:val="28"/>
        </w:rPr>
        <w:t xml:space="preserve">electricity generation is </w:t>
      </w:r>
      <w:r w:rsidR="006937D6">
        <w:rPr>
          <w:sz w:val="28"/>
          <w:szCs w:val="28"/>
        </w:rPr>
        <w:t xml:space="preserve">all or partially </w:t>
      </w:r>
      <w:r w:rsidR="00A54610">
        <w:rPr>
          <w:sz w:val="28"/>
          <w:szCs w:val="28"/>
        </w:rPr>
        <w:t xml:space="preserve">replaced by </w:t>
      </w:r>
      <w:r w:rsidR="00C0414B">
        <w:rPr>
          <w:sz w:val="28"/>
          <w:szCs w:val="28"/>
        </w:rPr>
        <w:t>S+W</w:t>
      </w:r>
      <w:r w:rsidR="00A54610">
        <w:rPr>
          <w:sz w:val="28"/>
          <w:szCs w:val="28"/>
        </w:rPr>
        <w:t xml:space="preserve"> energy. I assumed that the battery efficiency is 90%</w:t>
      </w:r>
      <w:r w:rsidR="00827BAE">
        <w:rPr>
          <w:rStyle w:val="FootnoteReference"/>
          <w:sz w:val="28"/>
          <w:szCs w:val="28"/>
        </w:rPr>
        <w:footnoteReference w:id="8"/>
      </w:r>
      <w:r w:rsidR="00CD5A92">
        <w:rPr>
          <w:sz w:val="28"/>
          <w:szCs w:val="28"/>
        </w:rPr>
        <w:t>, meaning that cha</w:t>
      </w:r>
      <w:r w:rsidR="006D5FF5">
        <w:rPr>
          <w:sz w:val="28"/>
          <w:szCs w:val="28"/>
        </w:rPr>
        <w:t>r</w:t>
      </w:r>
      <w:r w:rsidR="00CD5A92">
        <w:rPr>
          <w:sz w:val="28"/>
          <w:szCs w:val="28"/>
        </w:rPr>
        <w:t xml:space="preserve">ging the battery with 100 MWh and discharging 90 MWh leaves the battery storage unchanged. </w:t>
      </w:r>
    </w:p>
    <w:p w:rsidR="00780324" w:rsidRDefault="00780324" w:rsidP="009C5605">
      <w:pPr>
        <w:rPr>
          <w:sz w:val="28"/>
          <w:szCs w:val="28"/>
        </w:rPr>
      </w:pPr>
      <w:r>
        <w:rPr>
          <w:sz w:val="28"/>
          <w:szCs w:val="28"/>
        </w:rPr>
        <w:lastRenderedPageBreak/>
        <w:t xml:space="preserve">The spreadsheet calculates hourly imbalance between the customer demand for </w:t>
      </w:r>
      <w:r w:rsidR="00682DDC">
        <w:rPr>
          <w:sz w:val="28"/>
          <w:szCs w:val="28"/>
        </w:rPr>
        <w:t>electricity and the supply of S+W and fossil fuel fired electricity. The battery charge is adjusted from the imbalance to account for the battery efficiency. In the cases where new S+W capacity replaces only a portion of the fossil fuel fired electricity, the maximum</w:t>
      </w:r>
      <w:r w:rsidR="00315C94" w:rsidRPr="00315C94">
        <w:t xml:space="preserve"> </w:t>
      </w:r>
      <w:r w:rsidR="00315C94" w:rsidRPr="00315C94">
        <w:rPr>
          <w:sz w:val="28"/>
          <w:szCs w:val="28"/>
        </w:rPr>
        <w:t>fossil fuel fired</w:t>
      </w:r>
      <w:r w:rsidR="00315C94">
        <w:rPr>
          <w:sz w:val="28"/>
          <w:szCs w:val="28"/>
        </w:rPr>
        <w:t xml:space="preserve"> generation</w:t>
      </w:r>
      <w:r w:rsidR="00682DDC">
        <w:rPr>
          <w:sz w:val="28"/>
          <w:szCs w:val="28"/>
        </w:rPr>
        <w:t xml:space="preserve"> is reduced by 15% to </w:t>
      </w:r>
      <w:r w:rsidR="00682DDC" w:rsidRPr="00682DDC">
        <w:rPr>
          <w:sz w:val="28"/>
          <w:szCs w:val="28"/>
        </w:rPr>
        <w:t>account for the extra fuel required to capture the CO</w:t>
      </w:r>
      <w:r w:rsidR="00682DDC" w:rsidRPr="00827BAE">
        <w:rPr>
          <w:sz w:val="28"/>
          <w:szCs w:val="28"/>
          <w:vertAlign w:val="subscript"/>
        </w:rPr>
        <w:t>2</w:t>
      </w:r>
      <w:r w:rsidR="00682DDC">
        <w:rPr>
          <w:sz w:val="28"/>
          <w:szCs w:val="28"/>
        </w:rPr>
        <w:t xml:space="preserve"> from the exhaust gas. </w:t>
      </w:r>
      <w:r w:rsidR="00495153">
        <w:rPr>
          <w:sz w:val="28"/>
          <w:szCs w:val="28"/>
        </w:rPr>
        <w:t>The S+W electricity production profile was increased by a “</w:t>
      </w:r>
      <w:proofErr w:type="spellStart"/>
      <w:r w:rsidR="00495153">
        <w:rPr>
          <w:sz w:val="28"/>
          <w:szCs w:val="28"/>
        </w:rPr>
        <w:t>solar+wind</w:t>
      </w:r>
      <w:proofErr w:type="spellEnd"/>
      <w:r w:rsidR="00495153">
        <w:rPr>
          <w:sz w:val="28"/>
          <w:szCs w:val="28"/>
        </w:rPr>
        <w:t xml:space="preserve"> multiplier” factor to provide the same annual electricity from fossil fuels that is being replaced. </w:t>
      </w:r>
      <w:r w:rsidR="00B555DD">
        <w:rPr>
          <w:sz w:val="28"/>
          <w:szCs w:val="28"/>
        </w:rPr>
        <w:t>Iterative solving was performed to ensure the hourly battery charges and discharges sum to zero for the annual total</w:t>
      </w:r>
      <w:r w:rsidR="00660FCE">
        <w:rPr>
          <w:sz w:val="28"/>
          <w:szCs w:val="28"/>
        </w:rPr>
        <w:t xml:space="preserve"> and the fraction of fossil fuel fired electricity equal the assumed value for each case</w:t>
      </w:r>
      <w:r w:rsidR="00B555DD">
        <w:rPr>
          <w:sz w:val="28"/>
          <w:szCs w:val="28"/>
        </w:rPr>
        <w:t xml:space="preserve">. </w:t>
      </w:r>
      <w:r w:rsidR="00682DDC">
        <w:rPr>
          <w:sz w:val="28"/>
          <w:szCs w:val="28"/>
        </w:rPr>
        <w:t xml:space="preserve">See </w:t>
      </w:r>
      <w:r w:rsidR="00786095">
        <w:rPr>
          <w:sz w:val="28"/>
          <w:szCs w:val="28"/>
        </w:rPr>
        <w:t>A</w:t>
      </w:r>
      <w:r w:rsidR="00682DDC">
        <w:rPr>
          <w:sz w:val="28"/>
          <w:szCs w:val="28"/>
        </w:rPr>
        <w:t>ppendix 1 for a detailed description of this calculation.</w:t>
      </w:r>
    </w:p>
    <w:p w:rsidR="00D4181B" w:rsidRDefault="00492276" w:rsidP="009C5605">
      <w:pPr>
        <w:rPr>
          <w:sz w:val="28"/>
          <w:szCs w:val="28"/>
        </w:rPr>
      </w:pPr>
      <w:r>
        <w:rPr>
          <w:sz w:val="28"/>
          <w:szCs w:val="28"/>
        </w:rPr>
        <w:t xml:space="preserve">I created </w:t>
      </w:r>
      <w:r w:rsidR="0092143F">
        <w:rPr>
          <w:sz w:val="28"/>
          <w:szCs w:val="28"/>
        </w:rPr>
        <w:t xml:space="preserve">7 </w:t>
      </w:r>
      <w:r w:rsidR="005243B7">
        <w:rPr>
          <w:sz w:val="28"/>
          <w:szCs w:val="28"/>
        </w:rPr>
        <w:t>cases;</w:t>
      </w:r>
      <w:r w:rsidR="0092143F">
        <w:rPr>
          <w:sz w:val="28"/>
          <w:szCs w:val="28"/>
        </w:rPr>
        <w:t xml:space="preserve"> each case has results utilizing the 2019 and 2020 S+W production profiles. Four cases</w:t>
      </w:r>
      <w:r>
        <w:rPr>
          <w:sz w:val="28"/>
          <w:szCs w:val="28"/>
        </w:rPr>
        <w:t xml:space="preserve"> assum</w:t>
      </w:r>
      <w:r w:rsidR="0092143F">
        <w:rPr>
          <w:sz w:val="28"/>
          <w:szCs w:val="28"/>
        </w:rPr>
        <w:t>e</w:t>
      </w:r>
      <w:r>
        <w:rPr>
          <w:sz w:val="28"/>
          <w:szCs w:val="28"/>
        </w:rPr>
        <w:t xml:space="preserve"> that</w:t>
      </w:r>
      <w:r w:rsidR="0092143F">
        <w:rPr>
          <w:sz w:val="28"/>
          <w:szCs w:val="28"/>
        </w:rPr>
        <w:t xml:space="preserve"> 0%,</w:t>
      </w:r>
      <w:r>
        <w:rPr>
          <w:sz w:val="28"/>
          <w:szCs w:val="28"/>
        </w:rPr>
        <w:t xml:space="preserve"> 50%</w:t>
      </w:r>
      <w:r w:rsidR="00EE5758">
        <w:rPr>
          <w:sz w:val="28"/>
          <w:szCs w:val="28"/>
        </w:rPr>
        <w:t>, 40%</w:t>
      </w:r>
      <w:r>
        <w:rPr>
          <w:sz w:val="28"/>
          <w:szCs w:val="28"/>
        </w:rPr>
        <w:t xml:space="preserve"> and </w:t>
      </w:r>
      <w:r w:rsidR="00EE5758">
        <w:rPr>
          <w:sz w:val="28"/>
          <w:szCs w:val="28"/>
        </w:rPr>
        <w:t>6</w:t>
      </w:r>
      <w:r>
        <w:rPr>
          <w:sz w:val="28"/>
          <w:szCs w:val="28"/>
        </w:rPr>
        <w:t xml:space="preserve">0% of </w:t>
      </w:r>
      <w:r w:rsidR="0072216C" w:rsidRPr="0072216C">
        <w:rPr>
          <w:sz w:val="28"/>
          <w:szCs w:val="28"/>
        </w:rPr>
        <w:t>actual 2019 or 2020</w:t>
      </w:r>
      <w:r>
        <w:rPr>
          <w:sz w:val="28"/>
          <w:szCs w:val="28"/>
        </w:rPr>
        <w:t xml:space="preserve"> fossil fuel</w:t>
      </w:r>
      <w:r w:rsidR="0072216C">
        <w:rPr>
          <w:sz w:val="28"/>
          <w:szCs w:val="28"/>
        </w:rPr>
        <w:t>ed</w:t>
      </w:r>
      <w:r>
        <w:rPr>
          <w:sz w:val="28"/>
          <w:szCs w:val="28"/>
        </w:rPr>
        <w:t xml:space="preserve"> electricity generation would be used </w:t>
      </w:r>
      <w:r w:rsidR="0072216C" w:rsidRPr="0072216C">
        <w:rPr>
          <w:sz w:val="28"/>
          <w:szCs w:val="28"/>
        </w:rPr>
        <w:t>and the other portion would be replaced with S+W electricity to supply current electricity demand</w:t>
      </w:r>
      <w:r w:rsidR="00343593">
        <w:rPr>
          <w:sz w:val="28"/>
          <w:szCs w:val="28"/>
        </w:rPr>
        <w:t>.</w:t>
      </w:r>
      <w:r w:rsidR="0092143F">
        <w:rPr>
          <w:sz w:val="28"/>
          <w:szCs w:val="28"/>
        </w:rPr>
        <w:t xml:space="preserve"> </w:t>
      </w:r>
      <w:r w:rsidR="00343593">
        <w:rPr>
          <w:sz w:val="28"/>
          <w:szCs w:val="28"/>
        </w:rPr>
        <w:t>T</w:t>
      </w:r>
      <w:r w:rsidR="00841CC4">
        <w:rPr>
          <w:sz w:val="28"/>
          <w:szCs w:val="28"/>
        </w:rPr>
        <w:t>he S+W generation capacities are set so that the annual e</w:t>
      </w:r>
      <w:r w:rsidR="006937D6">
        <w:rPr>
          <w:sz w:val="28"/>
          <w:szCs w:val="28"/>
        </w:rPr>
        <w:t>lectricity</w:t>
      </w:r>
      <w:r w:rsidR="00841CC4">
        <w:rPr>
          <w:sz w:val="28"/>
          <w:szCs w:val="28"/>
        </w:rPr>
        <w:t xml:space="preserve"> production </w:t>
      </w:r>
      <w:r w:rsidR="00D4181B">
        <w:rPr>
          <w:sz w:val="28"/>
          <w:szCs w:val="28"/>
        </w:rPr>
        <w:t xml:space="preserve">for current demand </w:t>
      </w:r>
      <w:r w:rsidR="00841CC4">
        <w:rPr>
          <w:sz w:val="28"/>
          <w:szCs w:val="28"/>
        </w:rPr>
        <w:t xml:space="preserve">equals the </w:t>
      </w:r>
      <w:r w:rsidR="00343593">
        <w:rPr>
          <w:sz w:val="28"/>
          <w:szCs w:val="28"/>
        </w:rPr>
        <w:t xml:space="preserve">current annual S+W electricity generation plus the </w:t>
      </w:r>
      <w:r w:rsidR="00841CC4">
        <w:rPr>
          <w:sz w:val="28"/>
          <w:szCs w:val="28"/>
        </w:rPr>
        <w:t>fossil fuel</w:t>
      </w:r>
      <w:r w:rsidR="0072216C">
        <w:rPr>
          <w:sz w:val="28"/>
          <w:szCs w:val="28"/>
        </w:rPr>
        <w:t>ed</w:t>
      </w:r>
      <w:r w:rsidR="00841CC4">
        <w:rPr>
          <w:sz w:val="28"/>
          <w:szCs w:val="28"/>
        </w:rPr>
        <w:t xml:space="preserve"> </w:t>
      </w:r>
      <w:r w:rsidR="0072216C">
        <w:rPr>
          <w:sz w:val="28"/>
          <w:szCs w:val="28"/>
        </w:rPr>
        <w:t>e</w:t>
      </w:r>
      <w:r w:rsidR="00841CC4">
        <w:rPr>
          <w:sz w:val="28"/>
          <w:szCs w:val="28"/>
        </w:rPr>
        <w:t xml:space="preserve">lectric energy replaced. </w:t>
      </w:r>
      <w:r w:rsidR="00EE5758">
        <w:rPr>
          <w:sz w:val="28"/>
          <w:szCs w:val="28"/>
        </w:rPr>
        <w:t xml:space="preserve"> </w:t>
      </w:r>
    </w:p>
    <w:p w:rsidR="00DB544B" w:rsidRDefault="00DB544B" w:rsidP="009C5605">
      <w:pPr>
        <w:rPr>
          <w:sz w:val="28"/>
          <w:szCs w:val="28"/>
        </w:rPr>
      </w:pPr>
      <w:r w:rsidRPr="00DB544B">
        <w:rPr>
          <w:sz w:val="28"/>
          <w:szCs w:val="28"/>
        </w:rPr>
        <w:t>Three cases assume that S+W generation capacities are higher than required to replace the fossil fuel fired electric</w:t>
      </w:r>
      <w:r w:rsidR="00C0414B">
        <w:rPr>
          <w:sz w:val="28"/>
          <w:szCs w:val="28"/>
        </w:rPr>
        <w:t>al</w:t>
      </w:r>
      <w:r w:rsidRPr="00DB544B">
        <w:rPr>
          <w:sz w:val="28"/>
          <w:szCs w:val="28"/>
        </w:rPr>
        <w:t xml:space="preserve"> energy but the S+W power output is limited to a maximum value.</w:t>
      </w:r>
      <w:r w:rsidR="00786095">
        <w:rPr>
          <w:sz w:val="28"/>
          <w:szCs w:val="28"/>
        </w:rPr>
        <w:t xml:space="preserve"> The overcapacity of S+W generation </w:t>
      </w:r>
      <w:r w:rsidR="009E2CCC" w:rsidRPr="009E2CCC">
        <w:rPr>
          <w:sz w:val="28"/>
          <w:szCs w:val="28"/>
        </w:rPr>
        <w:t xml:space="preserve">increases its cost but </w:t>
      </w:r>
      <w:r w:rsidR="00786095">
        <w:rPr>
          <w:sz w:val="28"/>
          <w:szCs w:val="28"/>
        </w:rPr>
        <w:t xml:space="preserve">reduces </w:t>
      </w:r>
      <w:r w:rsidR="005F2CEF">
        <w:rPr>
          <w:sz w:val="28"/>
          <w:szCs w:val="28"/>
        </w:rPr>
        <w:t>the</w:t>
      </w:r>
      <w:r w:rsidR="00786095">
        <w:rPr>
          <w:sz w:val="28"/>
          <w:szCs w:val="28"/>
        </w:rPr>
        <w:t xml:space="preserve"> variability </w:t>
      </w:r>
      <w:r w:rsidR="005F2CEF" w:rsidRPr="005F2CEF">
        <w:rPr>
          <w:sz w:val="28"/>
          <w:szCs w:val="28"/>
        </w:rPr>
        <w:t xml:space="preserve">of the used generation </w:t>
      </w:r>
      <w:r w:rsidR="00786095">
        <w:rPr>
          <w:sz w:val="28"/>
          <w:szCs w:val="28"/>
        </w:rPr>
        <w:t xml:space="preserve">and </w:t>
      </w:r>
      <w:r w:rsidR="005F2CEF" w:rsidRPr="005F2CEF">
        <w:rPr>
          <w:sz w:val="28"/>
          <w:szCs w:val="28"/>
        </w:rPr>
        <w:t xml:space="preserve">reduces </w:t>
      </w:r>
      <w:r w:rsidR="00786095">
        <w:rPr>
          <w:sz w:val="28"/>
          <w:szCs w:val="28"/>
        </w:rPr>
        <w:t>battery costs. Potential S+W energy is lost during windy days when the potential S+W power is greater than the set maximum.</w:t>
      </w:r>
    </w:p>
    <w:p w:rsidR="00D4181B" w:rsidRDefault="00D4181B" w:rsidP="009C5605">
      <w:pPr>
        <w:rPr>
          <w:sz w:val="28"/>
          <w:szCs w:val="28"/>
        </w:rPr>
      </w:pPr>
      <w:r>
        <w:rPr>
          <w:sz w:val="28"/>
          <w:szCs w:val="28"/>
        </w:rPr>
        <w:t>The electr</w:t>
      </w:r>
      <w:r w:rsidR="00C95D31">
        <w:rPr>
          <w:sz w:val="28"/>
          <w:szCs w:val="28"/>
        </w:rPr>
        <w:t>icity requirements for new demand for replacing directly used fossil fuels for heating</w:t>
      </w:r>
      <w:r w:rsidR="005F2CEF">
        <w:rPr>
          <w:sz w:val="28"/>
          <w:szCs w:val="28"/>
        </w:rPr>
        <w:t>,</w:t>
      </w:r>
      <w:r w:rsidR="00C95D31">
        <w:rPr>
          <w:sz w:val="28"/>
          <w:szCs w:val="28"/>
        </w:rPr>
        <w:t xml:space="preserve"> cooling and transportation were calculated in each case using the same fraction of fossil fuels for electricity generation and fraction of power losses as the current demand. </w:t>
      </w:r>
    </w:p>
    <w:p w:rsidR="00DB544B" w:rsidRDefault="00DB544B" w:rsidP="009C5605">
      <w:pPr>
        <w:rPr>
          <w:sz w:val="28"/>
          <w:szCs w:val="28"/>
        </w:rPr>
      </w:pPr>
      <w:r w:rsidRPr="00DB544B">
        <w:rPr>
          <w:sz w:val="28"/>
          <w:szCs w:val="28"/>
        </w:rPr>
        <w:lastRenderedPageBreak/>
        <w:t xml:space="preserve">The aviation and shipping costs </w:t>
      </w:r>
      <w:r>
        <w:rPr>
          <w:sz w:val="28"/>
          <w:szCs w:val="28"/>
        </w:rPr>
        <w:t>are</w:t>
      </w:r>
      <w:r w:rsidRPr="00DB544B">
        <w:rPr>
          <w:sz w:val="28"/>
          <w:szCs w:val="28"/>
        </w:rPr>
        <w:t xml:space="preserve"> the cost of carbon capture and storage (CCS) for the fossil fuels used. Airplanes and ships are assumed to continue to use fossil fuels</w:t>
      </w:r>
      <w:r w:rsidR="005243B7">
        <w:rPr>
          <w:sz w:val="28"/>
          <w:szCs w:val="28"/>
        </w:rPr>
        <w:t xml:space="preserve"> in all cases</w:t>
      </w:r>
      <w:r w:rsidRPr="00DB544B">
        <w:rPr>
          <w:sz w:val="28"/>
          <w:szCs w:val="28"/>
        </w:rPr>
        <w:t>.</w:t>
      </w:r>
    </w:p>
    <w:p w:rsidR="00DB544B" w:rsidRDefault="00841CC4" w:rsidP="009C5605">
      <w:pPr>
        <w:rPr>
          <w:sz w:val="28"/>
          <w:szCs w:val="28"/>
        </w:rPr>
      </w:pPr>
      <w:r>
        <w:rPr>
          <w:sz w:val="28"/>
          <w:szCs w:val="28"/>
        </w:rPr>
        <w:t>The cases with fossil fuel fire</w:t>
      </w:r>
      <w:r w:rsidR="00DC3B00">
        <w:rPr>
          <w:sz w:val="28"/>
          <w:szCs w:val="28"/>
        </w:rPr>
        <w:t>d</w:t>
      </w:r>
      <w:r>
        <w:rPr>
          <w:sz w:val="28"/>
          <w:szCs w:val="28"/>
        </w:rPr>
        <w:t xml:space="preserve"> electricity include cost</w:t>
      </w:r>
      <w:r w:rsidR="00310493">
        <w:rPr>
          <w:sz w:val="28"/>
          <w:szCs w:val="28"/>
        </w:rPr>
        <w:t>s</w:t>
      </w:r>
      <w:r>
        <w:rPr>
          <w:sz w:val="28"/>
          <w:szCs w:val="28"/>
        </w:rPr>
        <w:t xml:space="preserve"> for carbon capture and storage </w:t>
      </w:r>
      <w:r w:rsidR="00310493">
        <w:rPr>
          <w:sz w:val="28"/>
          <w:szCs w:val="28"/>
        </w:rPr>
        <w:t xml:space="preserve">(CCS) </w:t>
      </w:r>
      <w:r>
        <w:rPr>
          <w:sz w:val="28"/>
          <w:szCs w:val="28"/>
        </w:rPr>
        <w:t xml:space="preserve">and </w:t>
      </w:r>
      <w:r w:rsidR="00492276">
        <w:rPr>
          <w:sz w:val="28"/>
          <w:szCs w:val="28"/>
        </w:rPr>
        <w:t>reduc</w:t>
      </w:r>
      <w:r>
        <w:rPr>
          <w:sz w:val="28"/>
          <w:szCs w:val="28"/>
        </w:rPr>
        <w:t>e</w:t>
      </w:r>
      <w:r w:rsidR="00492276">
        <w:rPr>
          <w:sz w:val="28"/>
          <w:szCs w:val="28"/>
        </w:rPr>
        <w:t xml:space="preserve"> the amount of solar and wind power that would be required to meet net zero emissions.</w:t>
      </w:r>
      <w:r w:rsidR="00B7105E">
        <w:rPr>
          <w:sz w:val="28"/>
          <w:szCs w:val="28"/>
        </w:rPr>
        <w:t xml:space="preserve"> </w:t>
      </w:r>
    </w:p>
    <w:p w:rsidR="00C0414B" w:rsidRDefault="00C0414B" w:rsidP="009C5605">
      <w:pPr>
        <w:rPr>
          <w:sz w:val="28"/>
          <w:szCs w:val="28"/>
        </w:rPr>
      </w:pPr>
      <w:r>
        <w:rPr>
          <w:sz w:val="28"/>
          <w:szCs w:val="28"/>
        </w:rPr>
        <w:t>The costs of CCS are based on estimates published by the US EIA in 2020</w:t>
      </w:r>
      <w:r>
        <w:rPr>
          <w:rStyle w:val="FootnoteReference"/>
          <w:sz w:val="28"/>
          <w:szCs w:val="28"/>
        </w:rPr>
        <w:footnoteReference w:id="9"/>
      </w:r>
      <w:r>
        <w:rPr>
          <w:sz w:val="28"/>
          <w:szCs w:val="28"/>
        </w:rPr>
        <w:t>.  The average incremental cost of CCS for coal and natural gas fired generating plant</w:t>
      </w:r>
      <w:r w:rsidR="00DC3B00">
        <w:rPr>
          <w:sz w:val="28"/>
          <w:szCs w:val="28"/>
        </w:rPr>
        <w:t>s</w:t>
      </w:r>
      <w:r>
        <w:rPr>
          <w:sz w:val="28"/>
          <w:szCs w:val="28"/>
        </w:rPr>
        <w:t xml:space="preserve"> w</w:t>
      </w:r>
      <w:r w:rsidR="00DC3B00">
        <w:rPr>
          <w:sz w:val="28"/>
          <w:szCs w:val="28"/>
        </w:rPr>
        <w:t>as</w:t>
      </w:r>
      <w:r>
        <w:rPr>
          <w:sz w:val="28"/>
          <w:szCs w:val="28"/>
        </w:rPr>
        <w:t xml:space="preserve"> used</w:t>
      </w:r>
      <w:r w:rsidR="00DC3B00">
        <w:rPr>
          <w:sz w:val="28"/>
          <w:szCs w:val="28"/>
        </w:rPr>
        <w:t>, which was taken to be</w:t>
      </w:r>
      <w:r>
        <w:rPr>
          <w:sz w:val="28"/>
          <w:szCs w:val="28"/>
        </w:rPr>
        <w:t xml:space="preserve"> $1800/kW. Additional costs for transport, storage and monitoring </w:t>
      </w:r>
      <w:r w:rsidR="00DC3B00">
        <w:rPr>
          <w:sz w:val="28"/>
          <w:szCs w:val="28"/>
        </w:rPr>
        <w:t xml:space="preserve">facilities </w:t>
      </w:r>
      <w:r>
        <w:rPr>
          <w:sz w:val="28"/>
          <w:szCs w:val="28"/>
        </w:rPr>
        <w:t>were estimated at $283/kW. This achieves 90% capture and storage. The cost for captur</w:t>
      </w:r>
      <w:r w:rsidR="00DC3B00">
        <w:rPr>
          <w:sz w:val="28"/>
          <w:szCs w:val="28"/>
        </w:rPr>
        <w:t>ing</w:t>
      </w:r>
      <w:r>
        <w:rPr>
          <w:sz w:val="28"/>
          <w:szCs w:val="28"/>
        </w:rPr>
        <w:t xml:space="preserve"> the remaining 10% of carbon dioxide production was estimated at $500/kW, giving a total cost of $2,583/kW o</w:t>
      </w:r>
      <w:r w:rsidR="00495153">
        <w:rPr>
          <w:sz w:val="28"/>
          <w:szCs w:val="28"/>
        </w:rPr>
        <w:t>f</w:t>
      </w:r>
      <w:r>
        <w:rPr>
          <w:sz w:val="28"/>
          <w:szCs w:val="28"/>
        </w:rPr>
        <w:t xml:space="preserve"> net plant capacity.</w:t>
      </w:r>
      <w:r w:rsidR="00DC3B00">
        <w:rPr>
          <w:sz w:val="28"/>
          <w:szCs w:val="28"/>
        </w:rPr>
        <w:t xml:space="preserve"> </w:t>
      </w:r>
      <w:r w:rsidR="0025228C">
        <w:rPr>
          <w:sz w:val="28"/>
          <w:szCs w:val="28"/>
        </w:rPr>
        <w:t>This analysis does not consider the higher operating costs associated with CCS.</w:t>
      </w:r>
    </w:p>
    <w:p w:rsidR="0087155E" w:rsidRDefault="0087155E" w:rsidP="009C5605">
      <w:pPr>
        <w:rPr>
          <w:sz w:val="28"/>
          <w:szCs w:val="28"/>
        </w:rPr>
      </w:pPr>
      <w:r>
        <w:rPr>
          <w:sz w:val="28"/>
          <w:szCs w:val="28"/>
        </w:rPr>
        <w:t>All costs in this study, like those in the Tan</w:t>
      </w:r>
      <w:r w:rsidR="00495153">
        <w:rPr>
          <w:sz w:val="28"/>
          <w:szCs w:val="28"/>
        </w:rPr>
        <w:t>t</w:t>
      </w:r>
      <w:r>
        <w:rPr>
          <w:sz w:val="28"/>
          <w:szCs w:val="28"/>
        </w:rPr>
        <w:t xml:space="preserve">on report, assume the electrification is implemented </w:t>
      </w:r>
      <w:r w:rsidR="008F2250">
        <w:rPr>
          <w:sz w:val="28"/>
          <w:szCs w:val="28"/>
        </w:rPr>
        <w:t>“</w:t>
      </w:r>
      <w:r>
        <w:rPr>
          <w:sz w:val="28"/>
          <w:szCs w:val="28"/>
        </w:rPr>
        <w:t>overnight</w:t>
      </w:r>
      <w:r w:rsidR="008F2250">
        <w:rPr>
          <w:sz w:val="28"/>
          <w:szCs w:val="28"/>
        </w:rPr>
        <w:t>” which means ignoring the time duration of construction</w:t>
      </w:r>
      <w:r>
        <w:rPr>
          <w:sz w:val="28"/>
          <w:szCs w:val="28"/>
        </w:rPr>
        <w:t>. Th</w:t>
      </w:r>
      <w:r w:rsidR="002C21C4">
        <w:rPr>
          <w:sz w:val="28"/>
          <w:szCs w:val="28"/>
        </w:rPr>
        <w:t>is</w:t>
      </w:r>
      <w:r>
        <w:rPr>
          <w:sz w:val="28"/>
          <w:szCs w:val="28"/>
        </w:rPr>
        <w:t xml:space="preserve"> simplifies calculations by avoiding forecasting interest charges during construction</w:t>
      </w:r>
      <w:r w:rsidR="002C21C4">
        <w:rPr>
          <w:sz w:val="28"/>
          <w:szCs w:val="28"/>
        </w:rPr>
        <w:t xml:space="preserve"> and future inflation.</w:t>
      </w:r>
      <w:r w:rsidR="008462F8">
        <w:rPr>
          <w:sz w:val="28"/>
          <w:szCs w:val="28"/>
        </w:rPr>
        <w:t xml:space="preserve"> All costs are in US 2019 dollars.</w:t>
      </w:r>
    </w:p>
    <w:p w:rsidR="00AB1BE6" w:rsidRDefault="004F4D81" w:rsidP="009C5605">
      <w:pPr>
        <w:rPr>
          <w:sz w:val="28"/>
          <w:szCs w:val="28"/>
        </w:rPr>
      </w:pPr>
      <w:r>
        <w:rPr>
          <w:sz w:val="28"/>
          <w:szCs w:val="28"/>
        </w:rPr>
        <w:t xml:space="preserve">Table </w:t>
      </w:r>
      <w:r w:rsidR="00DB544B">
        <w:rPr>
          <w:sz w:val="28"/>
          <w:szCs w:val="28"/>
        </w:rPr>
        <w:t xml:space="preserve">1 </w:t>
      </w:r>
      <w:r>
        <w:rPr>
          <w:sz w:val="28"/>
          <w:szCs w:val="28"/>
        </w:rPr>
        <w:t>below summarizes the seven cases.</w:t>
      </w:r>
    </w:p>
    <w:tbl>
      <w:tblPr>
        <w:tblStyle w:val="TableGrid"/>
        <w:tblW w:w="0" w:type="auto"/>
        <w:tblLook w:val="04A0" w:firstRow="1" w:lastRow="0" w:firstColumn="1" w:lastColumn="0" w:noHBand="0" w:noVBand="1"/>
      </w:tblPr>
      <w:tblGrid>
        <w:gridCol w:w="1998"/>
        <w:gridCol w:w="2970"/>
        <w:gridCol w:w="3420"/>
      </w:tblGrid>
      <w:tr w:rsidR="008C5ABE" w:rsidTr="00310493">
        <w:tc>
          <w:tcPr>
            <w:tcW w:w="1998" w:type="dxa"/>
          </w:tcPr>
          <w:p w:rsidR="008C5ABE" w:rsidRDefault="008C5ABE" w:rsidP="008C5ABE">
            <w:pPr>
              <w:jc w:val="center"/>
              <w:rPr>
                <w:sz w:val="28"/>
                <w:szCs w:val="28"/>
              </w:rPr>
            </w:pPr>
            <w:r>
              <w:rPr>
                <w:sz w:val="28"/>
                <w:szCs w:val="28"/>
              </w:rPr>
              <w:t>Case</w:t>
            </w:r>
          </w:p>
        </w:tc>
        <w:tc>
          <w:tcPr>
            <w:tcW w:w="2970" w:type="dxa"/>
          </w:tcPr>
          <w:p w:rsidR="008C5ABE" w:rsidRDefault="008C5ABE" w:rsidP="008C5ABE">
            <w:pPr>
              <w:jc w:val="center"/>
              <w:rPr>
                <w:sz w:val="28"/>
                <w:szCs w:val="28"/>
              </w:rPr>
            </w:pPr>
            <w:r>
              <w:rPr>
                <w:sz w:val="28"/>
                <w:szCs w:val="28"/>
              </w:rPr>
              <w:t>Fossil Fuel Share</w:t>
            </w:r>
          </w:p>
        </w:tc>
        <w:tc>
          <w:tcPr>
            <w:tcW w:w="3420" w:type="dxa"/>
          </w:tcPr>
          <w:p w:rsidR="008C5ABE" w:rsidRDefault="008C5ABE" w:rsidP="00D77BB4">
            <w:pPr>
              <w:jc w:val="center"/>
              <w:rPr>
                <w:sz w:val="28"/>
                <w:szCs w:val="28"/>
              </w:rPr>
            </w:pPr>
            <w:r>
              <w:rPr>
                <w:sz w:val="28"/>
                <w:szCs w:val="28"/>
              </w:rPr>
              <w:t xml:space="preserve">S+W capacity </w:t>
            </w:r>
            <w:r w:rsidR="00C571D8">
              <w:rPr>
                <w:sz w:val="28"/>
                <w:szCs w:val="28"/>
              </w:rPr>
              <w:t xml:space="preserve">is </w:t>
            </w:r>
            <w:r>
              <w:rPr>
                <w:sz w:val="28"/>
                <w:szCs w:val="28"/>
              </w:rPr>
              <w:t xml:space="preserve">increased, </w:t>
            </w:r>
            <w:r w:rsidR="00D77BB4">
              <w:rPr>
                <w:sz w:val="28"/>
                <w:szCs w:val="28"/>
              </w:rPr>
              <w:t>power is</w:t>
            </w:r>
            <w:r>
              <w:rPr>
                <w:sz w:val="28"/>
                <w:szCs w:val="28"/>
              </w:rPr>
              <w:t xml:space="preserve"> limited.</w:t>
            </w:r>
          </w:p>
        </w:tc>
      </w:tr>
      <w:tr w:rsidR="008C5ABE" w:rsidTr="00310493">
        <w:tc>
          <w:tcPr>
            <w:tcW w:w="1998" w:type="dxa"/>
          </w:tcPr>
          <w:p w:rsidR="008C5ABE" w:rsidRDefault="008C5ABE" w:rsidP="008C5ABE">
            <w:pPr>
              <w:jc w:val="center"/>
              <w:rPr>
                <w:sz w:val="28"/>
                <w:szCs w:val="28"/>
              </w:rPr>
            </w:pPr>
            <w:r>
              <w:rPr>
                <w:sz w:val="28"/>
                <w:szCs w:val="28"/>
              </w:rPr>
              <w:t>1</w:t>
            </w:r>
          </w:p>
        </w:tc>
        <w:tc>
          <w:tcPr>
            <w:tcW w:w="2970" w:type="dxa"/>
          </w:tcPr>
          <w:p w:rsidR="008C5ABE" w:rsidRDefault="008C5ABE" w:rsidP="008C5ABE">
            <w:pPr>
              <w:jc w:val="center"/>
              <w:rPr>
                <w:sz w:val="28"/>
                <w:szCs w:val="28"/>
              </w:rPr>
            </w:pPr>
            <w:r>
              <w:rPr>
                <w:sz w:val="28"/>
                <w:szCs w:val="28"/>
              </w:rPr>
              <w:t>0%</w:t>
            </w:r>
          </w:p>
        </w:tc>
        <w:tc>
          <w:tcPr>
            <w:tcW w:w="3420" w:type="dxa"/>
          </w:tcPr>
          <w:p w:rsidR="008C5ABE" w:rsidRDefault="008C5ABE" w:rsidP="008C5ABE">
            <w:pPr>
              <w:jc w:val="center"/>
              <w:rPr>
                <w:sz w:val="28"/>
                <w:szCs w:val="28"/>
              </w:rPr>
            </w:pPr>
            <w:r>
              <w:rPr>
                <w:sz w:val="28"/>
                <w:szCs w:val="28"/>
              </w:rPr>
              <w:t>No</w:t>
            </w:r>
          </w:p>
        </w:tc>
      </w:tr>
      <w:tr w:rsidR="008C5ABE" w:rsidTr="00310493">
        <w:tc>
          <w:tcPr>
            <w:tcW w:w="1998" w:type="dxa"/>
          </w:tcPr>
          <w:p w:rsidR="008C5ABE" w:rsidRDefault="008C5ABE" w:rsidP="008C5ABE">
            <w:pPr>
              <w:jc w:val="center"/>
              <w:rPr>
                <w:sz w:val="28"/>
                <w:szCs w:val="28"/>
              </w:rPr>
            </w:pPr>
            <w:r>
              <w:rPr>
                <w:sz w:val="28"/>
                <w:szCs w:val="28"/>
              </w:rPr>
              <w:t>2</w:t>
            </w:r>
          </w:p>
        </w:tc>
        <w:tc>
          <w:tcPr>
            <w:tcW w:w="2970" w:type="dxa"/>
          </w:tcPr>
          <w:p w:rsidR="008C5ABE" w:rsidRDefault="008C5ABE" w:rsidP="008C5ABE">
            <w:pPr>
              <w:jc w:val="center"/>
              <w:rPr>
                <w:sz w:val="28"/>
                <w:szCs w:val="28"/>
              </w:rPr>
            </w:pPr>
            <w:r>
              <w:rPr>
                <w:sz w:val="28"/>
                <w:szCs w:val="28"/>
              </w:rPr>
              <w:t>0%</w:t>
            </w:r>
          </w:p>
        </w:tc>
        <w:tc>
          <w:tcPr>
            <w:tcW w:w="3420" w:type="dxa"/>
          </w:tcPr>
          <w:p w:rsidR="008C5ABE" w:rsidRDefault="008C5ABE" w:rsidP="008C5ABE">
            <w:pPr>
              <w:jc w:val="center"/>
              <w:rPr>
                <w:sz w:val="28"/>
                <w:szCs w:val="28"/>
              </w:rPr>
            </w:pPr>
            <w:r>
              <w:rPr>
                <w:sz w:val="28"/>
                <w:szCs w:val="28"/>
              </w:rPr>
              <w:t>Yes</w:t>
            </w:r>
          </w:p>
        </w:tc>
      </w:tr>
      <w:tr w:rsidR="008C5ABE" w:rsidTr="00310493">
        <w:tc>
          <w:tcPr>
            <w:tcW w:w="1998" w:type="dxa"/>
          </w:tcPr>
          <w:p w:rsidR="008C5ABE" w:rsidRDefault="008C5ABE" w:rsidP="008C5ABE">
            <w:pPr>
              <w:jc w:val="center"/>
              <w:rPr>
                <w:sz w:val="28"/>
                <w:szCs w:val="28"/>
              </w:rPr>
            </w:pPr>
            <w:r>
              <w:rPr>
                <w:sz w:val="28"/>
                <w:szCs w:val="28"/>
              </w:rPr>
              <w:t>3</w:t>
            </w:r>
          </w:p>
        </w:tc>
        <w:tc>
          <w:tcPr>
            <w:tcW w:w="2970" w:type="dxa"/>
          </w:tcPr>
          <w:p w:rsidR="008C5ABE" w:rsidRDefault="008C5ABE" w:rsidP="008C5ABE">
            <w:pPr>
              <w:jc w:val="center"/>
              <w:rPr>
                <w:sz w:val="28"/>
                <w:szCs w:val="28"/>
              </w:rPr>
            </w:pPr>
            <w:r>
              <w:rPr>
                <w:sz w:val="28"/>
                <w:szCs w:val="28"/>
              </w:rPr>
              <w:t>50%</w:t>
            </w:r>
          </w:p>
        </w:tc>
        <w:tc>
          <w:tcPr>
            <w:tcW w:w="3420" w:type="dxa"/>
          </w:tcPr>
          <w:p w:rsidR="008C5ABE" w:rsidRDefault="008C5ABE" w:rsidP="0099417B">
            <w:pPr>
              <w:jc w:val="center"/>
              <w:rPr>
                <w:sz w:val="28"/>
                <w:szCs w:val="28"/>
              </w:rPr>
            </w:pPr>
            <w:r>
              <w:rPr>
                <w:sz w:val="28"/>
                <w:szCs w:val="28"/>
              </w:rPr>
              <w:t>No</w:t>
            </w:r>
          </w:p>
        </w:tc>
      </w:tr>
      <w:tr w:rsidR="008C5ABE" w:rsidTr="00310493">
        <w:tc>
          <w:tcPr>
            <w:tcW w:w="1998" w:type="dxa"/>
          </w:tcPr>
          <w:p w:rsidR="008C5ABE" w:rsidRDefault="008C5ABE" w:rsidP="008C5ABE">
            <w:pPr>
              <w:jc w:val="center"/>
              <w:rPr>
                <w:sz w:val="28"/>
                <w:szCs w:val="28"/>
              </w:rPr>
            </w:pPr>
            <w:r>
              <w:rPr>
                <w:sz w:val="28"/>
                <w:szCs w:val="28"/>
              </w:rPr>
              <w:t>4</w:t>
            </w:r>
          </w:p>
        </w:tc>
        <w:tc>
          <w:tcPr>
            <w:tcW w:w="2970" w:type="dxa"/>
          </w:tcPr>
          <w:p w:rsidR="008C5ABE" w:rsidRDefault="008C5ABE" w:rsidP="008C5ABE">
            <w:pPr>
              <w:jc w:val="center"/>
              <w:rPr>
                <w:sz w:val="28"/>
                <w:szCs w:val="28"/>
              </w:rPr>
            </w:pPr>
            <w:r>
              <w:rPr>
                <w:sz w:val="28"/>
                <w:szCs w:val="28"/>
              </w:rPr>
              <w:t>50%</w:t>
            </w:r>
          </w:p>
        </w:tc>
        <w:tc>
          <w:tcPr>
            <w:tcW w:w="3420" w:type="dxa"/>
          </w:tcPr>
          <w:p w:rsidR="008C5ABE" w:rsidRDefault="008C5ABE" w:rsidP="0099417B">
            <w:pPr>
              <w:jc w:val="center"/>
              <w:rPr>
                <w:sz w:val="28"/>
                <w:szCs w:val="28"/>
              </w:rPr>
            </w:pPr>
            <w:r>
              <w:rPr>
                <w:sz w:val="28"/>
                <w:szCs w:val="28"/>
              </w:rPr>
              <w:t>Yes</w:t>
            </w:r>
          </w:p>
        </w:tc>
      </w:tr>
      <w:tr w:rsidR="008C5ABE" w:rsidTr="00310493">
        <w:tc>
          <w:tcPr>
            <w:tcW w:w="1998" w:type="dxa"/>
          </w:tcPr>
          <w:p w:rsidR="008C5ABE" w:rsidRDefault="008C5ABE" w:rsidP="008C5ABE">
            <w:pPr>
              <w:jc w:val="center"/>
              <w:rPr>
                <w:sz w:val="28"/>
                <w:szCs w:val="28"/>
              </w:rPr>
            </w:pPr>
            <w:r>
              <w:rPr>
                <w:sz w:val="28"/>
                <w:szCs w:val="28"/>
              </w:rPr>
              <w:t>5</w:t>
            </w:r>
          </w:p>
        </w:tc>
        <w:tc>
          <w:tcPr>
            <w:tcW w:w="2970" w:type="dxa"/>
          </w:tcPr>
          <w:p w:rsidR="008C5ABE" w:rsidRDefault="008C5ABE" w:rsidP="008C5ABE">
            <w:pPr>
              <w:jc w:val="center"/>
              <w:rPr>
                <w:sz w:val="28"/>
                <w:szCs w:val="28"/>
              </w:rPr>
            </w:pPr>
            <w:r>
              <w:rPr>
                <w:sz w:val="28"/>
                <w:szCs w:val="28"/>
              </w:rPr>
              <w:t>40%</w:t>
            </w:r>
          </w:p>
        </w:tc>
        <w:tc>
          <w:tcPr>
            <w:tcW w:w="3420" w:type="dxa"/>
          </w:tcPr>
          <w:p w:rsidR="008C5ABE" w:rsidRDefault="008C5ABE" w:rsidP="0099417B">
            <w:pPr>
              <w:jc w:val="center"/>
              <w:rPr>
                <w:sz w:val="28"/>
                <w:szCs w:val="28"/>
              </w:rPr>
            </w:pPr>
            <w:r>
              <w:rPr>
                <w:sz w:val="28"/>
                <w:szCs w:val="28"/>
              </w:rPr>
              <w:t>No</w:t>
            </w:r>
          </w:p>
        </w:tc>
      </w:tr>
      <w:tr w:rsidR="008C5ABE" w:rsidTr="00310493">
        <w:tc>
          <w:tcPr>
            <w:tcW w:w="1998" w:type="dxa"/>
          </w:tcPr>
          <w:p w:rsidR="008C5ABE" w:rsidRDefault="008C5ABE" w:rsidP="008C5ABE">
            <w:pPr>
              <w:jc w:val="center"/>
              <w:rPr>
                <w:sz w:val="28"/>
                <w:szCs w:val="28"/>
              </w:rPr>
            </w:pPr>
            <w:r>
              <w:rPr>
                <w:sz w:val="28"/>
                <w:szCs w:val="28"/>
              </w:rPr>
              <w:t>6</w:t>
            </w:r>
          </w:p>
        </w:tc>
        <w:tc>
          <w:tcPr>
            <w:tcW w:w="2970" w:type="dxa"/>
          </w:tcPr>
          <w:p w:rsidR="008C5ABE" w:rsidRDefault="008C5ABE" w:rsidP="008C5ABE">
            <w:pPr>
              <w:jc w:val="center"/>
              <w:rPr>
                <w:sz w:val="28"/>
                <w:szCs w:val="28"/>
              </w:rPr>
            </w:pPr>
            <w:r>
              <w:rPr>
                <w:sz w:val="28"/>
                <w:szCs w:val="28"/>
              </w:rPr>
              <w:t>40%</w:t>
            </w:r>
          </w:p>
        </w:tc>
        <w:tc>
          <w:tcPr>
            <w:tcW w:w="3420" w:type="dxa"/>
          </w:tcPr>
          <w:p w:rsidR="008C5ABE" w:rsidRDefault="008C5ABE" w:rsidP="0099417B">
            <w:pPr>
              <w:jc w:val="center"/>
              <w:rPr>
                <w:sz w:val="28"/>
                <w:szCs w:val="28"/>
              </w:rPr>
            </w:pPr>
            <w:r>
              <w:rPr>
                <w:sz w:val="28"/>
                <w:szCs w:val="28"/>
              </w:rPr>
              <w:t>Yes</w:t>
            </w:r>
          </w:p>
        </w:tc>
      </w:tr>
      <w:tr w:rsidR="008C5ABE" w:rsidTr="00310493">
        <w:tc>
          <w:tcPr>
            <w:tcW w:w="1998" w:type="dxa"/>
          </w:tcPr>
          <w:p w:rsidR="008C5ABE" w:rsidRDefault="008C5ABE" w:rsidP="008C5ABE">
            <w:pPr>
              <w:jc w:val="center"/>
              <w:rPr>
                <w:sz w:val="28"/>
                <w:szCs w:val="28"/>
              </w:rPr>
            </w:pPr>
            <w:r>
              <w:rPr>
                <w:sz w:val="28"/>
                <w:szCs w:val="28"/>
              </w:rPr>
              <w:t>7</w:t>
            </w:r>
          </w:p>
        </w:tc>
        <w:tc>
          <w:tcPr>
            <w:tcW w:w="2970" w:type="dxa"/>
          </w:tcPr>
          <w:p w:rsidR="008C5ABE" w:rsidRDefault="008C5ABE" w:rsidP="008C5ABE">
            <w:pPr>
              <w:jc w:val="center"/>
              <w:rPr>
                <w:sz w:val="28"/>
                <w:szCs w:val="28"/>
              </w:rPr>
            </w:pPr>
            <w:r>
              <w:rPr>
                <w:sz w:val="28"/>
                <w:szCs w:val="28"/>
              </w:rPr>
              <w:t>60%</w:t>
            </w:r>
          </w:p>
        </w:tc>
        <w:tc>
          <w:tcPr>
            <w:tcW w:w="3420" w:type="dxa"/>
          </w:tcPr>
          <w:p w:rsidR="008C5ABE" w:rsidRDefault="008C5ABE" w:rsidP="008C5ABE">
            <w:pPr>
              <w:jc w:val="center"/>
              <w:rPr>
                <w:sz w:val="28"/>
                <w:szCs w:val="28"/>
              </w:rPr>
            </w:pPr>
            <w:r>
              <w:rPr>
                <w:sz w:val="28"/>
                <w:szCs w:val="28"/>
              </w:rPr>
              <w:t>No</w:t>
            </w:r>
          </w:p>
        </w:tc>
      </w:tr>
    </w:tbl>
    <w:p w:rsidR="004F4D81" w:rsidRDefault="00DB544B" w:rsidP="009C5605">
      <w:pPr>
        <w:rPr>
          <w:sz w:val="28"/>
          <w:szCs w:val="28"/>
        </w:rPr>
      </w:pPr>
      <w:r>
        <w:rPr>
          <w:sz w:val="28"/>
          <w:szCs w:val="28"/>
        </w:rPr>
        <w:t>Table 1</w:t>
      </w:r>
    </w:p>
    <w:p w:rsidR="00E83913" w:rsidRDefault="00E83913" w:rsidP="008C5ABE">
      <w:pPr>
        <w:rPr>
          <w:sz w:val="28"/>
          <w:szCs w:val="28"/>
        </w:rPr>
      </w:pPr>
      <w:r>
        <w:rPr>
          <w:sz w:val="28"/>
          <w:szCs w:val="28"/>
        </w:rPr>
        <w:lastRenderedPageBreak/>
        <w:t xml:space="preserve">Appendix 2 shows cost parameters used in this analysis. Many parameters were taken from the </w:t>
      </w:r>
      <w:proofErr w:type="spellStart"/>
      <w:r>
        <w:rPr>
          <w:sz w:val="28"/>
          <w:szCs w:val="28"/>
        </w:rPr>
        <w:t>Tanton</w:t>
      </w:r>
      <w:proofErr w:type="spellEnd"/>
      <w:r>
        <w:rPr>
          <w:sz w:val="28"/>
          <w:szCs w:val="28"/>
        </w:rPr>
        <w:t xml:space="preserve"> Report and were not independently verified by me.</w:t>
      </w:r>
    </w:p>
    <w:p w:rsidR="008C5ABE" w:rsidRDefault="00DB544B" w:rsidP="008C5ABE">
      <w:pPr>
        <w:rPr>
          <w:sz w:val="28"/>
          <w:szCs w:val="28"/>
        </w:rPr>
      </w:pPr>
      <w:r>
        <w:rPr>
          <w:sz w:val="28"/>
          <w:szCs w:val="28"/>
        </w:rPr>
        <w:t>Figure 1</w:t>
      </w:r>
      <w:r w:rsidR="008C5ABE">
        <w:rPr>
          <w:sz w:val="28"/>
          <w:szCs w:val="28"/>
        </w:rPr>
        <w:t xml:space="preserve"> </w:t>
      </w:r>
      <w:proofErr w:type="gramStart"/>
      <w:r w:rsidR="008C5ABE">
        <w:rPr>
          <w:sz w:val="28"/>
          <w:szCs w:val="28"/>
        </w:rPr>
        <w:t>shows</w:t>
      </w:r>
      <w:proofErr w:type="gramEnd"/>
      <w:r w:rsidR="008C5ABE">
        <w:rPr>
          <w:sz w:val="28"/>
          <w:szCs w:val="28"/>
        </w:rPr>
        <w:t xml:space="preserve"> the </w:t>
      </w:r>
      <w:r w:rsidR="00495153">
        <w:rPr>
          <w:sz w:val="28"/>
          <w:szCs w:val="28"/>
        </w:rPr>
        <w:t xml:space="preserve">actual </w:t>
      </w:r>
      <w:r w:rsidR="008C5ABE">
        <w:rPr>
          <w:sz w:val="28"/>
          <w:szCs w:val="28"/>
        </w:rPr>
        <w:t xml:space="preserve">hourly net </w:t>
      </w:r>
      <w:r w:rsidR="0087155E">
        <w:rPr>
          <w:sz w:val="28"/>
          <w:szCs w:val="28"/>
        </w:rPr>
        <w:t>S+W</w:t>
      </w:r>
      <w:r w:rsidR="008C5ABE">
        <w:rPr>
          <w:sz w:val="28"/>
          <w:szCs w:val="28"/>
        </w:rPr>
        <w:t xml:space="preserve"> net electricity generation for the years 2019 and 2020. The graph shows the electricity generation is extremely variable.</w:t>
      </w:r>
      <w:r w:rsidR="008E36D6">
        <w:rPr>
          <w:sz w:val="28"/>
          <w:szCs w:val="28"/>
        </w:rPr>
        <w:t xml:space="preserve"> The use of S+W generation from 48 contiguous states implicitly assumes that there is sufficient unconstrained transmission capacity to share any excess or to cover any shortfall among the states. Transmission costs may be higher than estimated here to the extent that this assumption is not satisfied.</w:t>
      </w:r>
    </w:p>
    <w:p w:rsidR="00B7105E" w:rsidRDefault="008C5ABE" w:rsidP="009C5605">
      <w:pPr>
        <w:rPr>
          <w:sz w:val="28"/>
          <w:szCs w:val="28"/>
        </w:rPr>
      </w:pPr>
      <w:r>
        <w:rPr>
          <w:noProof/>
          <w:sz w:val="28"/>
          <w:szCs w:val="28"/>
        </w:rPr>
        <w:drawing>
          <wp:inline distT="0" distB="0" distL="0" distR="0" wp14:anchorId="42F936A2" wp14:editId="6DB1B10D">
            <wp:extent cx="5943600" cy="2248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wind-USA-2019-2020.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2248535"/>
                    </a:xfrm>
                    <a:prstGeom prst="rect">
                      <a:avLst/>
                    </a:prstGeom>
                  </pic:spPr>
                </pic:pic>
              </a:graphicData>
            </a:graphic>
          </wp:inline>
        </w:drawing>
      </w:r>
    </w:p>
    <w:p w:rsidR="00C0414B" w:rsidRPr="00C0414B" w:rsidRDefault="00DB544B" w:rsidP="009C5605">
      <w:pPr>
        <w:rPr>
          <w:b/>
          <w:sz w:val="28"/>
          <w:szCs w:val="28"/>
        </w:rPr>
      </w:pPr>
      <w:r>
        <w:rPr>
          <w:sz w:val="28"/>
          <w:szCs w:val="28"/>
        </w:rPr>
        <w:t>Figure 1</w:t>
      </w:r>
    </w:p>
    <w:p w:rsidR="00AF78EE" w:rsidRDefault="00AF78EE" w:rsidP="009C5605">
      <w:pPr>
        <w:rPr>
          <w:b/>
          <w:sz w:val="32"/>
          <w:szCs w:val="32"/>
        </w:rPr>
      </w:pPr>
    </w:p>
    <w:p w:rsidR="00B7105E" w:rsidRPr="00B7105E" w:rsidRDefault="00B7105E" w:rsidP="009C5605">
      <w:pPr>
        <w:rPr>
          <w:b/>
          <w:sz w:val="32"/>
          <w:szCs w:val="32"/>
        </w:rPr>
      </w:pPr>
      <w:r w:rsidRPr="00B7105E">
        <w:rPr>
          <w:b/>
          <w:sz w:val="32"/>
          <w:szCs w:val="32"/>
        </w:rPr>
        <w:t>Case 1</w:t>
      </w:r>
    </w:p>
    <w:p w:rsidR="00B7105E" w:rsidRDefault="00B7105E" w:rsidP="009C5605">
      <w:pPr>
        <w:rPr>
          <w:sz w:val="28"/>
          <w:szCs w:val="28"/>
        </w:rPr>
      </w:pPr>
      <w:r>
        <w:rPr>
          <w:sz w:val="28"/>
          <w:szCs w:val="28"/>
        </w:rPr>
        <w:t>This case is equivalent to the Tan</w:t>
      </w:r>
      <w:r w:rsidR="004238F9">
        <w:rPr>
          <w:sz w:val="28"/>
          <w:szCs w:val="28"/>
        </w:rPr>
        <w:t>t</w:t>
      </w:r>
      <w:r>
        <w:rPr>
          <w:sz w:val="28"/>
          <w:szCs w:val="28"/>
        </w:rPr>
        <w:t xml:space="preserve">on report case of replacing non-renewables with </w:t>
      </w:r>
      <w:r w:rsidR="0087155E">
        <w:rPr>
          <w:sz w:val="28"/>
          <w:szCs w:val="28"/>
        </w:rPr>
        <w:t>S+W</w:t>
      </w:r>
      <w:r>
        <w:rPr>
          <w:sz w:val="28"/>
          <w:szCs w:val="28"/>
        </w:rPr>
        <w:t xml:space="preserve"> energy.</w:t>
      </w:r>
      <w:r w:rsidR="00BE65BE">
        <w:rPr>
          <w:sz w:val="28"/>
          <w:szCs w:val="28"/>
        </w:rPr>
        <w:t xml:space="preserve"> </w:t>
      </w:r>
      <w:r w:rsidR="008C5ABE">
        <w:rPr>
          <w:sz w:val="28"/>
          <w:szCs w:val="28"/>
        </w:rPr>
        <w:t>I</w:t>
      </w:r>
      <w:r w:rsidR="00BE65BE" w:rsidRPr="00BE65BE">
        <w:rPr>
          <w:sz w:val="28"/>
          <w:szCs w:val="28"/>
        </w:rPr>
        <w:t xml:space="preserve"> assume that the </w:t>
      </w:r>
      <w:r w:rsidR="0087155E">
        <w:rPr>
          <w:sz w:val="28"/>
          <w:szCs w:val="28"/>
        </w:rPr>
        <w:t>S+W</w:t>
      </w:r>
      <w:r w:rsidR="00BE65BE" w:rsidRPr="00BE65BE">
        <w:rPr>
          <w:sz w:val="28"/>
          <w:szCs w:val="28"/>
        </w:rPr>
        <w:t xml:space="preserve"> energy added equals the </w:t>
      </w:r>
      <w:r w:rsidR="00137634">
        <w:rPr>
          <w:sz w:val="28"/>
          <w:szCs w:val="28"/>
        </w:rPr>
        <w:t>fossil fuel generated electrical</w:t>
      </w:r>
      <w:r w:rsidR="00BE65BE" w:rsidRPr="00BE65BE">
        <w:rPr>
          <w:sz w:val="28"/>
          <w:szCs w:val="28"/>
        </w:rPr>
        <w:t xml:space="preserve"> energy it replaces and battery storage would be used to provide </w:t>
      </w:r>
      <w:r w:rsidR="00BE65BE">
        <w:rPr>
          <w:sz w:val="28"/>
          <w:szCs w:val="28"/>
        </w:rPr>
        <w:t>(or store) electrical energy</w:t>
      </w:r>
      <w:r w:rsidR="00BE65BE" w:rsidRPr="00BE65BE">
        <w:rPr>
          <w:sz w:val="28"/>
          <w:szCs w:val="28"/>
        </w:rPr>
        <w:t xml:space="preserve"> when wind and solar energy generation are less than</w:t>
      </w:r>
      <w:r w:rsidR="00BE65BE">
        <w:rPr>
          <w:sz w:val="28"/>
          <w:szCs w:val="28"/>
        </w:rPr>
        <w:t xml:space="preserve"> (or greater than)</w:t>
      </w:r>
      <w:r w:rsidR="00BE65BE" w:rsidRPr="00BE65BE">
        <w:rPr>
          <w:sz w:val="28"/>
          <w:szCs w:val="28"/>
        </w:rPr>
        <w:t xml:space="preserve"> the total </w:t>
      </w:r>
      <w:r w:rsidR="00BE65BE">
        <w:rPr>
          <w:sz w:val="28"/>
          <w:szCs w:val="28"/>
        </w:rPr>
        <w:t xml:space="preserve">hourly </w:t>
      </w:r>
      <w:r w:rsidR="00BE65BE" w:rsidRPr="00BE65BE">
        <w:rPr>
          <w:sz w:val="28"/>
          <w:szCs w:val="28"/>
        </w:rPr>
        <w:t>demand.</w:t>
      </w:r>
    </w:p>
    <w:p w:rsidR="00E83913" w:rsidRDefault="00E83913" w:rsidP="009C5605">
      <w:pPr>
        <w:rPr>
          <w:sz w:val="28"/>
          <w:szCs w:val="28"/>
        </w:rPr>
      </w:pPr>
      <w:r w:rsidRPr="00E83913">
        <w:rPr>
          <w:sz w:val="28"/>
          <w:szCs w:val="28"/>
        </w:rPr>
        <w:t>Figure 2 shows the hourly S+W energy that would be required if the fossil fuel fired electric energy was replaced with S+W energy with battery backup using the 2020 S+W production profile.</w:t>
      </w:r>
    </w:p>
    <w:p w:rsidR="0033578A" w:rsidRDefault="0033578A" w:rsidP="009C5605">
      <w:pPr>
        <w:rPr>
          <w:sz w:val="28"/>
          <w:szCs w:val="28"/>
        </w:rPr>
      </w:pPr>
      <w:r>
        <w:rPr>
          <w:noProof/>
          <w:sz w:val="28"/>
          <w:szCs w:val="28"/>
        </w:rPr>
        <w:lastRenderedPageBreak/>
        <w:drawing>
          <wp:inline distT="0" distB="0" distL="0" distR="0">
            <wp:extent cx="5943600" cy="26104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wind-USA-case1-2020.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2610485"/>
                    </a:xfrm>
                    <a:prstGeom prst="rect">
                      <a:avLst/>
                    </a:prstGeom>
                  </pic:spPr>
                </pic:pic>
              </a:graphicData>
            </a:graphic>
          </wp:inline>
        </w:drawing>
      </w:r>
    </w:p>
    <w:p w:rsidR="00A84CDD" w:rsidRDefault="00A84CDD" w:rsidP="009C5605">
      <w:pPr>
        <w:rPr>
          <w:sz w:val="28"/>
          <w:szCs w:val="28"/>
        </w:rPr>
      </w:pPr>
      <w:r>
        <w:rPr>
          <w:sz w:val="28"/>
          <w:szCs w:val="28"/>
        </w:rPr>
        <w:t>Figure 2</w:t>
      </w:r>
    </w:p>
    <w:p w:rsidR="00787A88" w:rsidRDefault="00B21C09" w:rsidP="009C5605">
      <w:pPr>
        <w:rPr>
          <w:sz w:val="28"/>
          <w:szCs w:val="28"/>
        </w:rPr>
      </w:pPr>
      <w:r>
        <w:rPr>
          <w:sz w:val="28"/>
          <w:szCs w:val="28"/>
        </w:rPr>
        <w:t xml:space="preserve">Figure 3 shows the change in battery energy storage required to </w:t>
      </w:r>
      <w:proofErr w:type="spellStart"/>
      <w:r>
        <w:rPr>
          <w:sz w:val="28"/>
          <w:szCs w:val="28"/>
        </w:rPr>
        <w:t>backup</w:t>
      </w:r>
      <w:proofErr w:type="spellEnd"/>
      <w:r>
        <w:rPr>
          <w:sz w:val="28"/>
          <w:szCs w:val="28"/>
        </w:rPr>
        <w:t xml:space="preserve"> the S+W energy to avoid </w:t>
      </w:r>
      <w:r w:rsidR="009E499D" w:rsidRPr="009E499D">
        <w:rPr>
          <w:sz w:val="28"/>
          <w:szCs w:val="28"/>
        </w:rPr>
        <w:t xml:space="preserve">energy shortfalls </w:t>
      </w:r>
      <w:r>
        <w:rPr>
          <w:sz w:val="28"/>
          <w:szCs w:val="28"/>
        </w:rPr>
        <w:t>utilizing the 2019 and 2020 S+W production profiles. The S+W energy produced in the case over each year is equal to the fossil fuels fired electrical energy plus the S+W energy actually produced</w:t>
      </w:r>
      <w:r w:rsidRPr="00137634">
        <w:rPr>
          <w:sz w:val="28"/>
          <w:szCs w:val="28"/>
        </w:rPr>
        <w:t xml:space="preserve"> </w:t>
      </w:r>
      <w:r>
        <w:rPr>
          <w:sz w:val="28"/>
          <w:szCs w:val="28"/>
        </w:rPr>
        <w:t>in the USA during the year.</w:t>
      </w:r>
    </w:p>
    <w:p w:rsidR="004D141B" w:rsidRDefault="005C0E63" w:rsidP="009C5605">
      <w:pPr>
        <w:rPr>
          <w:sz w:val="28"/>
          <w:szCs w:val="28"/>
        </w:rPr>
      </w:pPr>
      <w:r>
        <w:rPr>
          <w:noProof/>
          <w:sz w:val="28"/>
          <w:szCs w:val="28"/>
        </w:rPr>
        <w:drawing>
          <wp:inline distT="0" distB="0" distL="0" distR="0">
            <wp:extent cx="4552950" cy="273566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tery-storage-Case1.jpg"/>
                    <pic:cNvPicPr/>
                  </pic:nvPicPr>
                  <pic:blipFill>
                    <a:blip r:embed="rId14">
                      <a:extLst>
                        <a:ext uri="{28A0092B-C50C-407E-A947-70E740481C1C}">
                          <a14:useLocalDpi xmlns:a14="http://schemas.microsoft.com/office/drawing/2010/main" val="0"/>
                        </a:ext>
                      </a:extLst>
                    </a:blip>
                    <a:stretch>
                      <a:fillRect/>
                    </a:stretch>
                  </pic:blipFill>
                  <pic:spPr>
                    <a:xfrm>
                      <a:off x="0" y="0"/>
                      <a:ext cx="4552950" cy="2735661"/>
                    </a:xfrm>
                    <a:prstGeom prst="rect">
                      <a:avLst/>
                    </a:prstGeom>
                  </pic:spPr>
                </pic:pic>
              </a:graphicData>
            </a:graphic>
          </wp:inline>
        </w:drawing>
      </w:r>
    </w:p>
    <w:p w:rsidR="00823D7C" w:rsidRDefault="00823D7C" w:rsidP="009C5605">
      <w:pPr>
        <w:rPr>
          <w:sz w:val="28"/>
          <w:szCs w:val="28"/>
        </w:rPr>
      </w:pPr>
      <w:r>
        <w:rPr>
          <w:sz w:val="28"/>
          <w:szCs w:val="28"/>
        </w:rPr>
        <w:t>Figure 3</w:t>
      </w:r>
    </w:p>
    <w:p w:rsidR="00AF78EE" w:rsidRDefault="00AF78EE" w:rsidP="009C5605">
      <w:pPr>
        <w:rPr>
          <w:sz w:val="28"/>
          <w:szCs w:val="28"/>
        </w:rPr>
      </w:pPr>
    </w:p>
    <w:p w:rsidR="00E83913" w:rsidRDefault="00E83913" w:rsidP="009C5605">
      <w:pPr>
        <w:rPr>
          <w:sz w:val="28"/>
          <w:szCs w:val="28"/>
        </w:rPr>
      </w:pPr>
      <w:r w:rsidRPr="00E83913">
        <w:rPr>
          <w:sz w:val="28"/>
          <w:szCs w:val="28"/>
        </w:rPr>
        <w:lastRenderedPageBreak/>
        <w:t xml:space="preserve">The table case 1 shows the existing demand (ED) (including battery losses), days of battery storage required, battery losses, the battery storage used and the </w:t>
      </w:r>
      <w:proofErr w:type="spellStart"/>
      <w:r w:rsidRPr="00E83913">
        <w:rPr>
          <w:sz w:val="28"/>
          <w:szCs w:val="28"/>
        </w:rPr>
        <w:t>solar+wind</w:t>
      </w:r>
      <w:proofErr w:type="spellEnd"/>
      <w:r w:rsidRPr="00E83913">
        <w:rPr>
          <w:sz w:val="28"/>
          <w:szCs w:val="28"/>
        </w:rPr>
        <w:t xml:space="preserve"> multiplier.</w:t>
      </w:r>
      <w:r>
        <w:rPr>
          <w:sz w:val="28"/>
          <w:szCs w:val="28"/>
        </w:rPr>
        <w:t xml:space="preserve"> </w:t>
      </w:r>
      <w:r w:rsidRPr="00E83913">
        <w:rPr>
          <w:sz w:val="28"/>
          <w:szCs w:val="28"/>
        </w:rPr>
        <w:t>The battery storage is the maximum energy storage level less the minimum energy storage level of each year. The days of storage is 365 days times the required storage percentage of the total demand. The table case 1 also shows a cost breakdown, the total cost and the total storage costs.</w:t>
      </w:r>
    </w:p>
    <w:tbl>
      <w:tblPr>
        <w:tblStyle w:val="TableGrid"/>
        <w:tblpPr w:leftFromText="180" w:rightFromText="180" w:vertAnchor="text" w:horzAnchor="margin" w:tblpY="83"/>
        <w:tblW w:w="0" w:type="auto"/>
        <w:tblLook w:val="04A0" w:firstRow="1" w:lastRow="0" w:firstColumn="1" w:lastColumn="0" w:noHBand="0" w:noVBand="1"/>
      </w:tblPr>
      <w:tblGrid>
        <w:gridCol w:w="4338"/>
        <w:gridCol w:w="2700"/>
        <w:gridCol w:w="2538"/>
      </w:tblGrid>
      <w:tr w:rsidR="00E83913" w:rsidTr="00E83913">
        <w:tc>
          <w:tcPr>
            <w:tcW w:w="4338" w:type="dxa"/>
          </w:tcPr>
          <w:p w:rsidR="00E83913" w:rsidRPr="002A5C8E" w:rsidRDefault="00E83913" w:rsidP="00E83913">
            <w:pPr>
              <w:jc w:val="center"/>
              <w:rPr>
                <w:b/>
                <w:sz w:val="28"/>
                <w:szCs w:val="28"/>
              </w:rPr>
            </w:pPr>
            <w:r w:rsidRPr="002A5C8E">
              <w:rPr>
                <w:b/>
                <w:sz w:val="28"/>
                <w:szCs w:val="28"/>
              </w:rPr>
              <w:t>Case 1</w:t>
            </w:r>
          </w:p>
        </w:tc>
        <w:tc>
          <w:tcPr>
            <w:tcW w:w="5238" w:type="dxa"/>
            <w:gridSpan w:val="2"/>
          </w:tcPr>
          <w:p w:rsidR="00E83913" w:rsidRPr="002A5C8E" w:rsidRDefault="00E83913" w:rsidP="00E83913">
            <w:pPr>
              <w:jc w:val="center"/>
              <w:rPr>
                <w:b/>
                <w:sz w:val="28"/>
                <w:szCs w:val="28"/>
              </w:rPr>
            </w:pPr>
            <w:r w:rsidRPr="002A5C8E">
              <w:rPr>
                <w:b/>
                <w:sz w:val="28"/>
                <w:szCs w:val="28"/>
              </w:rPr>
              <w:t>Solar and wind replaces fossil fuels</w:t>
            </w:r>
          </w:p>
        </w:tc>
      </w:tr>
      <w:tr w:rsidR="00E83913" w:rsidTr="00E83913">
        <w:tc>
          <w:tcPr>
            <w:tcW w:w="4338" w:type="dxa"/>
          </w:tcPr>
          <w:p w:rsidR="00E83913" w:rsidRPr="002A5C8E" w:rsidRDefault="00E83913" w:rsidP="00E83913">
            <w:pPr>
              <w:jc w:val="center"/>
              <w:rPr>
                <w:b/>
                <w:sz w:val="28"/>
                <w:szCs w:val="28"/>
              </w:rPr>
            </w:pPr>
            <w:r w:rsidRPr="002A5C8E">
              <w:rPr>
                <w:b/>
                <w:sz w:val="28"/>
                <w:szCs w:val="28"/>
              </w:rPr>
              <w:t>Year</w:t>
            </w:r>
          </w:p>
        </w:tc>
        <w:tc>
          <w:tcPr>
            <w:tcW w:w="2700" w:type="dxa"/>
          </w:tcPr>
          <w:p w:rsidR="00E83913" w:rsidRPr="002A5C8E" w:rsidRDefault="00E83913" w:rsidP="00E83913">
            <w:pPr>
              <w:jc w:val="center"/>
              <w:rPr>
                <w:b/>
                <w:sz w:val="28"/>
                <w:szCs w:val="28"/>
              </w:rPr>
            </w:pPr>
            <w:r w:rsidRPr="002A5C8E">
              <w:rPr>
                <w:b/>
                <w:sz w:val="28"/>
                <w:szCs w:val="28"/>
              </w:rPr>
              <w:t>2019</w:t>
            </w:r>
          </w:p>
        </w:tc>
        <w:tc>
          <w:tcPr>
            <w:tcW w:w="2538" w:type="dxa"/>
          </w:tcPr>
          <w:p w:rsidR="00E83913" w:rsidRPr="002A5C8E" w:rsidRDefault="00E83913" w:rsidP="00E83913">
            <w:pPr>
              <w:jc w:val="center"/>
              <w:rPr>
                <w:b/>
                <w:sz w:val="28"/>
                <w:szCs w:val="28"/>
              </w:rPr>
            </w:pPr>
            <w:r w:rsidRPr="002A5C8E">
              <w:rPr>
                <w:b/>
                <w:sz w:val="28"/>
                <w:szCs w:val="28"/>
              </w:rPr>
              <w:t>2020</w:t>
            </w:r>
          </w:p>
        </w:tc>
      </w:tr>
      <w:tr w:rsidR="00E83913" w:rsidTr="00E83913">
        <w:tc>
          <w:tcPr>
            <w:tcW w:w="4338" w:type="dxa"/>
          </w:tcPr>
          <w:p w:rsidR="00E83913" w:rsidRDefault="00E83913" w:rsidP="00E83913">
            <w:pPr>
              <w:jc w:val="center"/>
              <w:rPr>
                <w:sz w:val="28"/>
                <w:szCs w:val="28"/>
              </w:rPr>
            </w:pPr>
            <w:r>
              <w:rPr>
                <w:sz w:val="28"/>
                <w:szCs w:val="28"/>
              </w:rPr>
              <w:t>Existing demand ED (</w:t>
            </w:r>
            <w:proofErr w:type="spellStart"/>
            <w:r>
              <w:rPr>
                <w:sz w:val="28"/>
                <w:szCs w:val="28"/>
              </w:rPr>
              <w:t>TWh</w:t>
            </w:r>
            <w:proofErr w:type="spellEnd"/>
            <w:r>
              <w:rPr>
                <w:sz w:val="28"/>
                <w:szCs w:val="28"/>
              </w:rPr>
              <w:t>)</w:t>
            </w:r>
            <w:r>
              <w:rPr>
                <w:rStyle w:val="FootnoteReference"/>
                <w:sz w:val="28"/>
                <w:szCs w:val="28"/>
              </w:rPr>
              <w:footnoteReference w:id="10"/>
            </w:r>
          </w:p>
        </w:tc>
        <w:tc>
          <w:tcPr>
            <w:tcW w:w="2700" w:type="dxa"/>
          </w:tcPr>
          <w:p w:rsidR="00E83913" w:rsidRDefault="00E83913" w:rsidP="00E83913">
            <w:pPr>
              <w:jc w:val="center"/>
              <w:rPr>
                <w:sz w:val="28"/>
                <w:szCs w:val="28"/>
              </w:rPr>
            </w:pPr>
            <w:r>
              <w:rPr>
                <w:sz w:val="28"/>
                <w:szCs w:val="28"/>
              </w:rPr>
              <w:t>3026</w:t>
            </w:r>
          </w:p>
        </w:tc>
        <w:tc>
          <w:tcPr>
            <w:tcW w:w="2538" w:type="dxa"/>
          </w:tcPr>
          <w:p w:rsidR="00E83913" w:rsidRDefault="00E83913" w:rsidP="00E83913">
            <w:pPr>
              <w:jc w:val="center"/>
              <w:rPr>
                <w:sz w:val="28"/>
                <w:szCs w:val="28"/>
              </w:rPr>
            </w:pPr>
            <w:r>
              <w:rPr>
                <w:sz w:val="28"/>
                <w:szCs w:val="28"/>
              </w:rPr>
              <w:t>2937</w:t>
            </w:r>
          </w:p>
        </w:tc>
      </w:tr>
      <w:tr w:rsidR="00E83913" w:rsidTr="00E83913">
        <w:tc>
          <w:tcPr>
            <w:tcW w:w="4338" w:type="dxa"/>
          </w:tcPr>
          <w:p w:rsidR="00E83913" w:rsidRDefault="00E83913" w:rsidP="00E83913">
            <w:pPr>
              <w:jc w:val="center"/>
              <w:rPr>
                <w:sz w:val="28"/>
                <w:szCs w:val="28"/>
              </w:rPr>
            </w:pPr>
            <w:r>
              <w:rPr>
                <w:sz w:val="28"/>
                <w:szCs w:val="28"/>
              </w:rPr>
              <w:t>Days of storage</w:t>
            </w:r>
          </w:p>
        </w:tc>
        <w:tc>
          <w:tcPr>
            <w:tcW w:w="2700" w:type="dxa"/>
          </w:tcPr>
          <w:p w:rsidR="00E83913" w:rsidRDefault="00E83913" w:rsidP="00E83913">
            <w:pPr>
              <w:jc w:val="center"/>
              <w:rPr>
                <w:sz w:val="28"/>
                <w:szCs w:val="28"/>
              </w:rPr>
            </w:pPr>
            <w:r>
              <w:rPr>
                <w:sz w:val="28"/>
                <w:szCs w:val="28"/>
              </w:rPr>
              <w:t>26.9</w:t>
            </w:r>
          </w:p>
        </w:tc>
        <w:tc>
          <w:tcPr>
            <w:tcW w:w="2538" w:type="dxa"/>
          </w:tcPr>
          <w:p w:rsidR="00E83913" w:rsidRDefault="00E83913" w:rsidP="00E83913">
            <w:pPr>
              <w:jc w:val="center"/>
              <w:rPr>
                <w:sz w:val="28"/>
                <w:szCs w:val="28"/>
              </w:rPr>
            </w:pPr>
            <w:r>
              <w:rPr>
                <w:sz w:val="28"/>
                <w:szCs w:val="28"/>
              </w:rPr>
              <w:t>30.7</w:t>
            </w:r>
          </w:p>
        </w:tc>
      </w:tr>
      <w:tr w:rsidR="00E83913" w:rsidTr="00E83913">
        <w:tc>
          <w:tcPr>
            <w:tcW w:w="4338" w:type="dxa"/>
          </w:tcPr>
          <w:p w:rsidR="00E83913" w:rsidRDefault="00E83913" w:rsidP="00E83913">
            <w:pPr>
              <w:jc w:val="center"/>
              <w:rPr>
                <w:sz w:val="28"/>
                <w:szCs w:val="28"/>
              </w:rPr>
            </w:pPr>
            <w:r>
              <w:rPr>
                <w:sz w:val="28"/>
                <w:szCs w:val="28"/>
              </w:rPr>
              <w:t>Battery losses for ED (</w:t>
            </w:r>
            <w:proofErr w:type="spellStart"/>
            <w:r>
              <w:rPr>
                <w:sz w:val="28"/>
                <w:szCs w:val="28"/>
              </w:rPr>
              <w:t>TWh</w:t>
            </w:r>
            <w:proofErr w:type="spellEnd"/>
            <w:r>
              <w:rPr>
                <w:sz w:val="28"/>
                <w:szCs w:val="28"/>
              </w:rPr>
              <w:t>)</w:t>
            </w:r>
          </w:p>
        </w:tc>
        <w:tc>
          <w:tcPr>
            <w:tcW w:w="2700" w:type="dxa"/>
          </w:tcPr>
          <w:p w:rsidR="00E83913" w:rsidRDefault="00E83913" w:rsidP="00E83913">
            <w:pPr>
              <w:jc w:val="center"/>
              <w:rPr>
                <w:sz w:val="28"/>
                <w:szCs w:val="28"/>
              </w:rPr>
            </w:pPr>
            <w:r>
              <w:rPr>
                <w:sz w:val="28"/>
                <w:szCs w:val="28"/>
              </w:rPr>
              <w:t>41.4</w:t>
            </w:r>
          </w:p>
        </w:tc>
        <w:tc>
          <w:tcPr>
            <w:tcW w:w="2538" w:type="dxa"/>
          </w:tcPr>
          <w:p w:rsidR="00E83913" w:rsidRDefault="00E83913" w:rsidP="00E83913">
            <w:pPr>
              <w:jc w:val="center"/>
              <w:rPr>
                <w:sz w:val="28"/>
                <w:szCs w:val="28"/>
              </w:rPr>
            </w:pPr>
            <w:r>
              <w:rPr>
                <w:sz w:val="28"/>
                <w:szCs w:val="28"/>
              </w:rPr>
              <w:t>41.5</w:t>
            </w:r>
          </w:p>
        </w:tc>
      </w:tr>
      <w:tr w:rsidR="00E83913" w:rsidTr="00E83913">
        <w:tc>
          <w:tcPr>
            <w:tcW w:w="4338" w:type="dxa"/>
          </w:tcPr>
          <w:p w:rsidR="00E83913" w:rsidRDefault="00E83913" w:rsidP="00E83913">
            <w:pPr>
              <w:jc w:val="center"/>
              <w:rPr>
                <w:sz w:val="28"/>
                <w:szCs w:val="28"/>
              </w:rPr>
            </w:pPr>
            <w:r>
              <w:rPr>
                <w:sz w:val="28"/>
                <w:szCs w:val="28"/>
              </w:rPr>
              <w:t>Battery storage for ED (</w:t>
            </w:r>
            <w:proofErr w:type="spellStart"/>
            <w:r>
              <w:rPr>
                <w:sz w:val="28"/>
                <w:szCs w:val="28"/>
              </w:rPr>
              <w:t>TWh</w:t>
            </w:r>
            <w:proofErr w:type="spellEnd"/>
            <w:r>
              <w:rPr>
                <w:sz w:val="28"/>
                <w:szCs w:val="28"/>
              </w:rPr>
              <w:t>)</w:t>
            </w:r>
          </w:p>
        </w:tc>
        <w:tc>
          <w:tcPr>
            <w:tcW w:w="2700" w:type="dxa"/>
          </w:tcPr>
          <w:p w:rsidR="00E83913" w:rsidRDefault="00E83913" w:rsidP="00E83913">
            <w:pPr>
              <w:jc w:val="center"/>
              <w:rPr>
                <w:sz w:val="28"/>
                <w:szCs w:val="28"/>
              </w:rPr>
            </w:pPr>
            <w:r>
              <w:rPr>
                <w:sz w:val="28"/>
                <w:szCs w:val="28"/>
              </w:rPr>
              <w:t>206.0</w:t>
            </w:r>
          </w:p>
        </w:tc>
        <w:tc>
          <w:tcPr>
            <w:tcW w:w="2538" w:type="dxa"/>
          </w:tcPr>
          <w:p w:rsidR="00E83913" w:rsidRDefault="00E83913" w:rsidP="00E83913">
            <w:pPr>
              <w:jc w:val="center"/>
              <w:rPr>
                <w:sz w:val="28"/>
                <w:szCs w:val="28"/>
              </w:rPr>
            </w:pPr>
            <w:r>
              <w:rPr>
                <w:sz w:val="28"/>
                <w:szCs w:val="28"/>
              </w:rPr>
              <w:t>228.3</w:t>
            </w:r>
          </w:p>
        </w:tc>
      </w:tr>
      <w:tr w:rsidR="00E83913" w:rsidTr="00E83913">
        <w:tc>
          <w:tcPr>
            <w:tcW w:w="4338" w:type="dxa"/>
          </w:tcPr>
          <w:p w:rsidR="00E83913" w:rsidRDefault="00E83913" w:rsidP="00E83913">
            <w:pPr>
              <w:jc w:val="center"/>
              <w:rPr>
                <w:sz w:val="28"/>
                <w:szCs w:val="28"/>
              </w:rPr>
            </w:pPr>
            <w:proofErr w:type="spellStart"/>
            <w:r>
              <w:rPr>
                <w:sz w:val="28"/>
                <w:szCs w:val="28"/>
              </w:rPr>
              <w:t>Solar+wind</w:t>
            </w:r>
            <w:proofErr w:type="spellEnd"/>
            <w:r>
              <w:rPr>
                <w:sz w:val="28"/>
                <w:szCs w:val="28"/>
              </w:rPr>
              <w:t xml:space="preserve"> multiplier</w:t>
            </w:r>
          </w:p>
        </w:tc>
        <w:tc>
          <w:tcPr>
            <w:tcW w:w="2700" w:type="dxa"/>
          </w:tcPr>
          <w:p w:rsidR="00E83913" w:rsidRDefault="00E83913" w:rsidP="00E83913">
            <w:pPr>
              <w:jc w:val="center"/>
              <w:rPr>
                <w:sz w:val="28"/>
                <w:szCs w:val="28"/>
              </w:rPr>
            </w:pPr>
            <w:r>
              <w:rPr>
                <w:sz w:val="28"/>
                <w:szCs w:val="28"/>
              </w:rPr>
              <w:t>7.806</w:t>
            </w:r>
          </w:p>
        </w:tc>
        <w:tc>
          <w:tcPr>
            <w:tcW w:w="2538" w:type="dxa"/>
          </w:tcPr>
          <w:p w:rsidR="00E83913" w:rsidRDefault="00E83913" w:rsidP="00E83913">
            <w:pPr>
              <w:jc w:val="center"/>
              <w:rPr>
                <w:sz w:val="28"/>
                <w:szCs w:val="28"/>
              </w:rPr>
            </w:pPr>
            <w:r>
              <w:rPr>
                <w:sz w:val="28"/>
                <w:szCs w:val="28"/>
              </w:rPr>
              <w:t>6.602</w:t>
            </w:r>
          </w:p>
        </w:tc>
      </w:tr>
      <w:tr w:rsidR="00E83913" w:rsidTr="00E83913">
        <w:tc>
          <w:tcPr>
            <w:tcW w:w="4338" w:type="dxa"/>
          </w:tcPr>
          <w:p w:rsidR="00E83913" w:rsidRDefault="00E83913" w:rsidP="00E83913">
            <w:pPr>
              <w:jc w:val="center"/>
              <w:rPr>
                <w:sz w:val="28"/>
                <w:szCs w:val="28"/>
              </w:rPr>
            </w:pPr>
            <w:r>
              <w:rPr>
                <w:sz w:val="28"/>
                <w:szCs w:val="28"/>
              </w:rPr>
              <w:t>Storage cost ED (US$ B)</w:t>
            </w:r>
            <w:r>
              <w:rPr>
                <w:rStyle w:val="FootnoteReference"/>
                <w:sz w:val="28"/>
                <w:szCs w:val="28"/>
              </w:rPr>
              <w:footnoteReference w:id="11"/>
            </w:r>
          </w:p>
        </w:tc>
        <w:tc>
          <w:tcPr>
            <w:tcW w:w="2700" w:type="dxa"/>
          </w:tcPr>
          <w:p w:rsidR="00E83913" w:rsidRDefault="00E83913" w:rsidP="00E83913">
            <w:pPr>
              <w:jc w:val="center"/>
              <w:rPr>
                <w:sz w:val="28"/>
                <w:szCs w:val="28"/>
              </w:rPr>
            </w:pPr>
            <w:r>
              <w:rPr>
                <w:sz w:val="28"/>
                <w:szCs w:val="28"/>
              </w:rPr>
              <w:t>77,424</w:t>
            </w:r>
          </w:p>
        </w:tc>
        <w:tc>
          <w:tcPr>
            <w:tcW w:w="2538" w:type="dxa"/>
          </w:tcPr>
          <w:p w:rsidR="00E83913" w:rsidRDefault="00E83913" w:rsidP="00E83913">
            <w:pPr>
              <w:jc w:val="center"/>
              <w:rPr>
                <w:sz w:val="28"/>
                <w:szCs w:val="28"/>
              </w:rPr>
            </w:pPr>
            <w:r>
              <w:rPr>
                <w:sz w:val="28"/>
                <w:szCs w:val="28"/>
              </w:rPr>
              <w:t>85,689</w:t>
            </w:r>
          </w:p>
        </w:tc>
      </w:tr>
      <w:tr w:rsidR="00E83913" w:rsidTr="00E83913">
        <w:tc>
          <w:tcPr>
            <w:tcW w:w="4338" w:type="dxa"/>
          </w:tcPr>
          <w:p w:rsidR="00E83913" w:rsidRDefault="00E83913" w:rsidP="00E83913">
            <w:pPr>
              <w:jc w:val="center"/>
              <w:rPr>
                <w:sz w:val="28"/>
                <w:szCs w:val="28"/>
              </w:rPr>
            </w:pPr>
            <w:r>
              <w:rPr>
                <w:sz w:val="28"/>
                <w:szCs w:val="28"/>
              </w:rPr>
              <w:t>Total cost of ED (US$ B)</w:t>
            </w:r>
          </w:p>
        </w:tc>
        <w:tc>
          <w:tcPr>
            <w:tcW w:w="2700" w:type="dxa"/>
          </w:tcPr>
          <w:p w:rsidR="00E83913" w:rsidRDefault="00E83913" w:rsidP="00E83913">
            <w:pPr>
              <w:jc w:val="center"/>
              <w:rPr>
                <w:sz w:val="28"/>
                <w:szCs w:val="28"/>
              </w:rPr>
            </w:pPr>
            <w:r>
              <w:rPr>
                <w:sz w:val="28"/>
                <w:szCs w:val="28"/>
              </w:rPr>
              <w:t>79,379</w:t>
            </w:r>
          </w:p>
        </w:tc>
        <w:tc>
          <w:tcPr>
            <w:tcW w:w="2538" w:type="dxa"/>
          </w:tcPr>
          <w:p w:rsidR="00E83913" w:rsidRDefault="00E83913" w:rsidP="00E83913">
            <w:pPr>
              <w:jc w:val="center"/>
              <w:rPr>
                <w:sz w:val="28"/>
                <w:szCs w:val="28"/>
              </w:rPr>
            </w:pPr>
            <w:r>
              <w:rPr>
                <w:sz w:val="28"/>
                <w:szCs w:val="28"/>
              </w:rPr>
              <w:t>87,552</w:t>
            </w:r>
          </w:p>
        </w:tc>
      </w:tr>
      <w:tr w:rsidR="00E83913" w:rsidTr="00E83913">
        <w:tc>
          <w:tcPr>
            <w:tcW w:w="4338" w:type="dxa"/>
          </w:tcPr>
          <w:p w:rsidR="00E83913" w:rsidRDefault="00E83913" w:rsidP="00E83913">
            <w:pPr>
              <w:jc w:val="center"/>
              <w:rPr>
                <w:sz w:val="28"/>
                <w:szCs w:val="28"/>
              </w:rPr>
            </w:pPr>
            <w:r>
              <w:rPr>
                <w:sz w:val="28"/>
                <w:szCs w:val="28"/>
              </w:rPr>
              <w:t>Conversion from nat. gas (US$ B)</w:t>
            </w:r>
          </w:p>
        </w:tc>
        <w:tc>
          <w:tcPr>
            <w:tcW w:w="2700" w:type="dxa"/>
          </w:tcPr>
          <w:p w:rsidR="00E83913" w:rsidRDefault="00E83913" w:rsidP="00E83913">
            <w:pPr>
              <w:jc w:val="center"/>
              <w:rPr>
                <w:sz w:val="28"/>
                <w:szCs w:val="28"/>
              </w:rPr>
            </w:pPr>
            <w:r>
              <w:rPr>
                <w:sz w:val="28"/>
                <w:szCs w:val="28"/>
              </w:rPr>
              <w:t>119,922</w:t>
            </w:r>
          </w:p>
        </w:tc>
        <w:tc>
          <w:tcPr>
            <w:tcW w:w="2538" w:type="dxa"/>
          </w:tcPr>
          <w:p w:rsidR="00E83913" w:rsidRDefault="00E83913" w:rsidP="00E83913">
            <w:pPr>
              <w:jc w:val="center"/>
              <w:rPr>
                <w:sz w:val="28"/>
                <w:szCs w:val="28"/>
              </w:rPr>
            </w:pPr>
            <w:r>
              <w:rPr>
                <w:sz w:val="28"/>
                <w:szCs w:val="28"/>
              </w:rPr>
              <w:t>136,313</w:t>
            </w:r>
          </w:p>
        </w:tc>
      </w:tr>
      <w:tr w:rsidR="00E83913" w:rsidTr="00E83913">
        <w:tc>
          <w:tcPr>
            <w:tcW w:w="4338" w:type="dxa"/>
          </w:tcPr>
          <w:p w:rsidR="00E83913" w:rsidRDefault="00E83913" w:rsidP="00E83913">
            <w:pPr>
              <w:jc w:val="center"/>
              <w:rPr>
                <w:sz w:val="28"/>
                <w:szCs w:val="28"/>
              </w:rPr>
            </w:pPr>
            <w:r>
              <w:rPr>
                <w:sz w:val="28"/>
                <w:szCs w:val="28"/>
              </w:rPr>
              <w:t>Convert buildings (US$ B)</w:t>
            </w:r>
          </w:p>
        </w:tc>
        <w:tc>
          <w:tcPr>
            <w:tcW w:w="2700" w:type="dxa"/>
          </w:tcPr>
          <w:p w:rsidR="00E83913" w:rsidRDefault="00E83913" w:rsidP="00E83913">
            <w:pPr>
              <w:jc w:val="center"/>
              <w:rPr>
                <w:sz w:val="28"/>
                <w:szCs w:val="28"/>
              </w:rPr>
            </w:pPr>
            <w:r>
              <w:rPr>
                <w:sz w:val="28"/>
                <w:szCs w:val="28"/>
              </w:rPr>
              <w:t>9,479</w:t>
            </w:r>
          </w:p>
        </w:tc>
        <w:tc>
          <w:tcPr>
            <w:tcW w:w="2538" w:type="dxa"/>
          </w:tcPr>
          <w:p w:rsidR="00E83913" w:rsidRDefault="00E83913" w:rsidP="00E83913">
            <w:pPr>
              <w:jc w:val="center"/>
              <w:rPr>
                <w:sz w:val="28"/>
                <w:szCs w:val="28"/>
              </w:rPr>
            </w:pPr>
            <w:r w:rsidRPr="00BD7167">
              <w:rPr>
                <w:sz w:val="28"/>
                <w:szCs w:val="28"/>
              </w:rPr>
              <w:t>9,479</w:t>
            </w:r>
          </w:p>
        </w:tc>
      </w:tr>
      <w:tr w:rsidR="00E83913" w:rsidTr="00E83913">
        <w:tc>
          <w:tcPr>
            <w:tcW w:w="4338" w:type="dxa"/>
          </w:tcPr>
          <w:p w:rsidR="00E83913" w:rsidRDefault="00E83913" w:rsidP="00E83913">
            <w:pPr>
              <w:jc w:val="center"/>
              <w:rPr>
                <w:sz w:val="28"/>
                <w:szCs w:val="28"/>
              </w:rPr>
            </w:pPr>
            <w:r>
              <w:rPr>
                <w:sz w:val="28"/>
                <w:szCs w:val="28"/>
              </w:rPr>
              <w:t>Electric v</w:t>
            </w:r>
            <w:r w:rsidRPr="00113887">
              <w:rPr>
                <w:sz w:val="28"/>
                <w:szCs w:val="28"/>
              </w:rPr>
              <w:t xml:space="preserve">ehicle costs </w:t>
            </w:r>
            <w:r w:rsidRPr="00CD5602">
              <w:rPr>
                <w:sz w:val="28"/>
                <w:szCs w:val="28"/>
              </w:rPr>
              <w:t>(US$ B)</w:t>
            </w:r>
          </w:p>
        </w:tc>
        <w:tc>
          <w:tcPr>
            <w:tcW w:w="2700" w:type="dxa"/>
          </w:tcPr>
          <w:p w:rsidR="00E83913" w:rsidRDefault="00E83913" w:rsidP="00E83913">
            <w:pPr>
              <w:jc w:val="center"/>
              <w:rPr>
                <w:sz w:val="28"/>
                <w:szCs w:val="28"/>
              </w:rPr>
            </w:pPr>
            <w:r>
              <w:rPr>
                <w:sz w:val="28"/>
                <w:szCs w:val="28"/>
              </w:rPr>
              <w:t>6,644</w:t>
            </w:r>
          </w:p>
        </w:tc>
        <w:tc>
          <w:tcPr>
            <w:tcW w:w="2538" w:type="dxa"/>
          </w:tcPr>
          <w:p w:rsidR="00E83913" w:rsidRDefault="00E83913" w:rsidP="00E83913">
            <w:pPr>
              <w:jc w:val="center"/>
              <w:rPr>
                <w:sz w:val="28"/>
                <w:szCs w:val="28"/>
              </w:rPr>
            </w:pPr>
            <w:r>
              <w:rPr>
                <w:sz w:val="28"/>
                <w:szCs w:val="28"/>
              </w:rPr>
              <w:t>6,644</w:t>
            </w:r>
          </w:p>
        </w:tc>
      </w:tr>
      <w:tr w:rsidR="00E83913" w:rsidTr="00E83913">
        <w:tc>
          <w:tcPr>
            <w:tcW w:w="4338" w:type="dxa"/>
          </w:tcPr>
          <w:p w:rsidR="00E83913" w:rsidRPr="00113887" w:rsidRDefault="00E83913" w:rsidP="00E83913">
            <w:pPr>
              <w:jc w:val="center"/>
              <w:rPr>
                <w:sz w:val="28"/>
                <w:szCs w:val="28"/>
              </w:rPr>
            </w:pPr>
            <w:r w:rsidRPr="00113887">
              <w:rPr>
                <w:sz w:val="28"/>
                <w:szCs w:val="28"/>
              </w:rPr>
              <w:t>Vehicle</w:t>
            </w:r>
            <w:r>
              <w:rPr>
                <w:sz w:val="28"/>
                <w:szCs w:val="28"/>
              </w:rPr>
              <w:t xml:space="preserve"> </w:t>
            </w:r>
            <w:r w:rsidRPr="00113887">
              <w:rPr>
                <w:sz w:val="28"/>
                <w:szCs w:val="28"/>
              </w:rPr>
              <w:t xml:space="preserve">electricity </w:t>
            </w:r>
            <w:r w:rsidRPr="00CD5602">
              <w:rPr>
                <w:sz w:val="28"/>
                <w:szCs w:val="28"/>
              </w:rPr>
              <w:t>(US$ B)</w:t>
            </w:r>
          </w:p>
        </w:tc>
        <w:tc>
          <w:tcPr>
            <w:tcW w:w="2700" w:type="dxa"/>
          </w:tcPr>
          <w:p w:rsidR="00E83913" w:rsidRDefault="00E83913" w:rsidP="00E83913">
            <w:pPr>
              <w:jc w:val="center"/>
              <w:rPr>
                <w:sz w:val="28"/>
                <w:szCs w:val="28"/>
              </w:rPr>
            </w:pPr>
            <w:r>
              <w:rPr>
                <w:sz w:val="28"/>
                <w:szCs w:val="28"/>
              </w:rPr>
              <w:t>169,906</w:t>
            </w:r>
          </w:p>
        </w:tc>
        <w:tc>
          <w:tcPr>
            <w:tcW w:w="2538" w:type="dxa"/>
          </w:tcPr>
          <w:p w:rsidR="00E83913" w:rsidRDefault="00E83913" w:rsidP="00E83913">
            <w:pPr>
              <w:jc w:val="center"/>
              <w:rPr>
                <w:sz w:val="28"/>
                <w:szCs w:val="28"/>
              </w:rPr>
            </w:pPr>
            <w:r>
              <w:rPr>
                <w:sz w:val="28"/>
                <w:szCs w:val="28"/>
              </w:rPr>
              <w:t>193,129</w:t>
            </w:r>
          </w:p>
        </w:tc>
      </w:tr>
      <w:tr w:rsidR="00E83913" w:rsidTr="00E83913">
        <w:tc>
          <w:tcPr>
            <w:tcW w:w="4338" w:type="dxa"/>
          </w:tcPr>
          <w:p w:rsidR="00E83913" w:rsidRDefault="00E83913" w:rsidP="00E83913">
            <w:pPr>
              <w:jc w:val="center"/>
              <w:rPr>
                <w:sz w:val="28"/>
                <w:szCs w:val="28"/>
              </w:rPr>
            </w:pPr>
            <w:r>
              <w:rPr>
                <w:sz w:val="28"/>
                <w:szCs w:val="28"/>
              </w:rPr>
              <w:t>Aviation and shipping CCS (US$ B)</w:t>
            </w:r>
          </w:p>
        </w:tc>
        <w:tc>
          <w:tcPr>
            <w:tcW w:w="2700" w:type="dxa"/>
          </w:tcPr>
          <w:p w:rsidR="00E83913" w:rsidRDefault="00E83913" w:rsidP="00E83913">
            <w:pPr>
              <w:jc w:val="center"/>
              <w:rPr>
                <w:sz w:val="28"/>
                <w:szCs w:val="28"/>
              </w:rPr>
            </w:pPr>
            <w:r>
              <w:rPr>
                <w:sz w:val="28"/>
                <w:szCs w:val="28"/>
              </w:rPr>
              <w:t>191</w:t>
            </w:r>
          </w:p>
        </w:tc>
        <w:tc>
          <w:tcPr>
            <w:tcW w:w="2538" w:type="dxa"/>
          </w:tcPr>
          <w:p w:rsidR="00E83913" w:rsidRDefault="00E83913" w:rsidP="00E83913">
            <w:pPr>
              <w:jc w:val="center"/>
              <w:rPr>
                <w:sz w:val="28"/>
                <w:szCs w:val="28"/>
              </w:rPr>
            </w:pPr>
            <w:r>
              <w:rPr>
                <w:sz w:val="28"/>
                <w:szCs w:val="28"/>
              </w:rPr>
              <w:t>191</w:t>
            </w:r>
          </w:p>
        </w:tc>
      </w:tr>
      <w:tr w:rsidR="00E83913" w:rsidTr="00E83913">
        <w:tc>
          <w:tcPr>
            <w:tcW w:w="4338" w:type="dxa"/>
          </w:tcPr>
          <w:p w:rsidR="00E83913" w:rsidRPr="00113887" w:rsidRDefault="00E83913" w:rsidP="00E83913">
            <w:pPr>
              <w:jc w:val="center"/>
              <w:rPr>
                <w:sz w:val="28"/>
                <w:szCs w:val="28"/>
              </w:rPr>
            </w:pPr>
            <w:r>
              <w:rPr>
                <w:sz w:val="28"/>
                <w:szCs w:val="28"/>
              </w:rPr>
              <w:t>Total cost (US$ B)</w:t>
            </w:r>
          </w:p>
        </w:tc>
        <w:tc>
          <w:tcPr>
            <w:tcW w:w="2700" w:type="dxa"/>
          </w:tcPr>
          <w:p w:rsidR="00E83913" w:rsidRPr="00113887" w:rsidRDefault="00E83913" w:rsidP="00E83913">
            <w:pPr>
              <w:jc w:val="center"/>
              <w:rPr>
                <w:sz w:val="28"/>
                <w:szCs w:val="28"/>
              </w:rPr>
            </w:pPr>
            <w:r>
              <w:rPr>
                <w:sz w:val="28"/>
                <w:szCs w:val="28"/>
              </w:rPr>
              <w:t>385,550</w:t>
            </w:r>
          </w:p>
        </w:tc>
        <w:tc>
          <w:tcPr>
            <w:tcW w:w="2538" w:type="dxa"/>
          </w:tcPr>
          <w:p w:rsidR="00E83913" w:rsidRDefault="00E83913" w:rsidP="00E83913">
            <w:pPr>
              <w:jc w:val="center"/>
              <w:rPr>
                <w:sz w:val="28"/>
                <w:szCs w:val="28"/>
              </w:rPr>
            </w:pPr>
            <w:r>
              <w:rPr>
                <w:sz w:val="28"/>
                <w:szCs w:val="28"/>
              </w:rPr>
              <w:t>433,308</w:t>
            </w:r>
          </w:p>
        </w:tc>
      </w:tr>
      <w:tr w:rsidR="00E83913" w:rsidTr="00E83913">
        <w:tc>
          <w:tcPr>
            <w:tcW w:w="4338" w:type="dxa"/>
          </w:tcPr>
          <w:p w:rsidR="00E83913" w:rsidRPr="00113887" w:rsidRDefault="00E83913" w:rsidP="00E83913">
            <w:pPr>
              <w:jc w:val="center"/>
              <w:rPr>
                <w:sz w:val="28"/>
                <w:szCs w:val="28"/>
              </w:rPr>
            </w:pPr>
            <w:r>
              <w:rPr>
                <w:sz w:val="28"/>
                <w:szCs w:val="28"/>
              </w:rPr>
              <w:t>Total s</w:t>
            </w:r>
            <w:r w:rsidRPr="00113887">
              <w:rPr>
                <w:sz w:val="28"/>
                <w:szCs w:val="28"/>
              </w:rPr>
              <w:t xml:space="preserve">torage cost (SU$ </w:t>
            </w:r>
            <w:r>
              <w:rPr>
                <w:sz w:val="28"/>
                <w:szCs w:val="28"/>
              </w:rPr>
              <w:t>B</w:t>
            </w:r>
            <w:r w:rsidRPr="00113887">
              <w:rPr>
                <w:sz w:val="28"/>
                <w:szCs w:val="28"/>
              </w:rPr>
              <w:t>)</w:t>
            </w:r>
          </w:p>
        </w:tc>
        <w:tc>
          <w:tcPr>
            <w:tcW w:w="2700" w:type="dxa"/>
          </w:tcPr>
          <w:p w:rsidR="00E83913" w:rsidRPr="00113887" w:rsidRDefault="00E83913" w:rsidP="00E83913">
            <w:pPr>
              <w:jc w:val="center"/>
              <w:rPr>
                <w:sz w:val="28"/>
                <w:szCs w:val="28"/>
              </w:rPr>
            </w:pPr>
            <w:r w:rsidRPr="00113887">
              <w:rPr>
                <w:sz w:val="28"/>
                <w:szCs w:val="28"/>
              </w:rPr>
              <w:t>358,933</w:t>
            </w:r>
          </w:p>
        </w:tc>
        <w:tc>
          <w:tcPr>
            <w:tcW w:w="2538" w:type="dxa"/>
          </w:tcPr>
          <w:p w:rsidR="00E83913" w:rsidRDefault="00E83913" w:rsidP="00E83913">
            <w:pPr>
              <w:jc w:val="center"/>
              <w:rPr>
                <w:sz w:val="28"/>
                <w:szCs w:val="28"/>
              </w:rPr>
            </w:pPr>
            <w:r>
              <w:rPr>
                <w:sz w:val="28"/>
                <w:szCs w:val="28"/>
              </w:rPr>
              <w:t>406,697</w:t>
            </w:r>
          </w:p>
        </w:tc>
      </w:tr>
    </w:tbl>
    <w:p w:rsidR="00AF78EE" w:rsidRDefault="00AF78EE" w:rsidP="009C5605">
      <w:pPr>
        <w:rPr>
          <w:sz w:val="28"/>
          <w:szCs w:val="28"/>
        </w:rPr>
      </w:pPr>
    </w:p>
    <w:p w:rsidR="00B55F32" w:rsidRDefault="00B55F32" w:rsidP="009C5605">
      <w:pPr>
        <w:rPr>
          <w:sz w:val="28"/>
          <w:szCs w:val="28"/>
        </w:rPr>
      </w:pPr>
      <w:r w:rsidRPr="00B55F32">
        <w:rPr>
          <w:sz w:val="28"/>
          <w:szCs w:val="28"/>
        </w:rPr>
        <w:t>The cost comparison</w:t>
      </w:r>
      <w:r>
        <w:rPr>
          <w:sz w:val="28"/>
          <w:szCs w:val="28"/>
        </w:rPr>
        <w:t xml:space="preserve"> of the Tanton report and Case 1</w:t>
      </w:r>
      <w:r w:rsidRPr="00B55F32">
        <w:rPr>
          <w:sz w:val="28"/>
          <w:szCs w:val="28"/>
        </w:rPr>
        <w:t xml:space="preserve"> in terms of cost per </w:t>
      </w:r>
      <w:r w:rsidR="005A6A2F">
        <w:rPr>
          <w:sz w:val="28"/>
          <w:szCs w:val="28"/>
        </w:rPr>
        <w:t>S+W</w:t>
      </w:r>
      <w:r w:rsidRPr="00B55F32">
        <w:rPr>
          <w:sz w:val="28"/>
          <w:szCs w:val="28"/>
        </w:rPr>
        <w:t xml:space="preserve"> energy production and </w:t>
      </w:r>
      <w:r>
        <w:rPr>
          <w:sz w:val="28"/>
          <w:szCs w:val="28"/>
        </w:rPr>
        <w:t>days of battery storage is given in table 2.</w:t>
      </w:r>
    </w:p>
    <w:tbl>
      <w:tblPr>
        <w:tblStyle w:val="TableGrid"/>
        <w:tblW w:w="0" w:type="auto"/>
        <w:tblLook w:val="04A0" w:firstRow="1" w:lastRow="0" w:firstColumn="1" w:lastColumn="0" w:noHBand="0" w:noVBand="1"/>
      </w:tblPr>
      <w:tblGrid>
        <w:gridCol w:w="3192"/>
        <w:gridCol w:w="3192"/>
        <w:gridCol w:w="3192"/>
      </w:tblGrid>
      <w:tr w:rsidR="00B55F32" w:rsidTr="00B55F32">
        <w:tc>
          <w:tcPr>
            <w:tcW w:w="3192" w:type="dxa"/>
          </w:tcPr>
          <w:p w:rsidR="00B55F32" w:rsidRDefault="00B55F32" w:rsidP="00B55F32">
            <w:pPr>
              <w:jc w:val="center"/>
              <w:rPr>
                <w:sz w:val="28"/>
                <w:szCs w:val="28"/>
              </w:rPr>
            </w:pPr>
            <w:r>
              <w:rPr>
                <w:sz w:val="28"/>
                <w:szCs w:val="28"/>
              </w:rPr>
              <w:t>W</w:t>
            </w:r>
            <w:r w:rsidRPr="00B55F32">
              <w:rPr>
                <w:sz w:val="28"/>
                <w:szCs w:val="28"/>
              </w:rPr>
              <w:t>ithout fossil fuels</w:t>
            </w:r>
          </w:p>
        </w:tc>
        <w:tc>
          <w:tcPr>
            <w:tcW w:w="3192" w:type="dxa"/>
          </w:tcPr>
          <w:p w:rsidR="00B55F32" w:rsidRDefault="00B55F32" w:rsidP="00B55F32">
            <w:pPr>
              <w:jc w:val="center"/>
              <w:rPr>
                <w:sz w:val="28"/>
                <w:szCs w:val="28"/>
              </w:rPr>
            </w:pPr>
            <w:r w:rsidRPr="00B55F32">
              <w:rPr>
                <w:sz w:val="28"/>
                <w:szCs w:val="28"/>
              </w:rPr>
              <w:t>$/kWh</w:t>
            </w:r>
          </w:p>
        </w:tc>
        <w:tc>
          <w:tcPr>
            <w:tcW w:w="3192" w:type="dxa"/>
          </w:tcPr>
          <w:p w:rsidR="00B55F32" w:rsidRDefault="00B55F32" w:rsidP="00B55F32">
            <w:pPr>
              <w:jc w:val="center"/>
              <w:rPr>
                <w:sz w:val="28"/>
                <w:szCs w:val="28"/>
              </w:rPr>
            </w:pPr>
            <w:r w:rsidRPr="00B55F32">
              <w:rPr>
                <w:sz w:val="28"/>
                <w:szCs w:val="28"/>
              </w:rPr>
              <w:t>Days</w:t>
            </w:r>
          </w:p>
        </w:tc>
      </w:tr>
      <w:tr w:rsidR="00B55F32" w:rsidTr="00B55F32">
        <w:tc>
          <w:tcPr>
            <w:tcW w:w="3192" w:type="dxa"/>
          </w:tcPr>
          <w:p w:rsidR="00B55F32" w:rsidRDefault="00B55F32" w:rsidP="00B55F32">
            <w:pPr>
              <w:jc w:val="center"/>
              <w:rPr>
                <w:sz w:val="28"/>
                <w:szCs w:val="28"/>
              </w:rPr>
            </w:pPr>
            <w:r w:rsidRPr="00B55F32">
              <w:rPr>
                <w:sz w:val="28"/>
                <w:szCs w:val="28"/>
              </w:rPr>
              <w:t>Tanton</w:t>
            </w:r>
          </w:p>
        </w:tc>
        <w:tc>
          <w:tcPr>
            <w:tcW w:w="3192" w:type="dxa"/>
          </w:tcPr>
          <w:p w:rsidR="00B55F32" w:rsidRDefault="00B55F32" w:rsidP="00B55F32">
            <w:pPr>
              <w:jc w:val="center"/>
              <w:rPr>
                <w:sz w:val="28"/>
                <w:szCs w:val="28"/>
              </w:rPr>
            </w:pPr>
            <w:r w:rsidRPr="00B55F32">
              <w:rPr>
                <w:sz w:val="28"/>
                <w:szCs w:val="28"/>
              </w:rPr>
              <w:t>0.21</w:t>
            </w:r>
          </w:p>
        </w:tc>
        <w:tc>
          <w:tcPr>
            <w:tcW w:w="3192" w:type="dxa"/>
          </w:tcPr>
          <w:p w:rsidR="00B55F32" w:rsidRDefault="00B55F32" w:rsidP="00B55F32">
            <w:pPr>
              <w:jc w:val="center"/>
              <w:rPr>
                <w:sz w:val="28"/>
                <w:szCs w:val="28"/>
              </w:rPr>
            </w:pPr>
            <w:r w:rsidRPr="00B55F32">
              <w:rPr>
                <w:sz w:val="28"/>
                <w:szCs w:val="28"/>
              </w:rPr>
              <w:t>0.22</w:t>
            </w:r>
          </w:p>
        </w:tc>
      </w:tr>
      <w:tr w:rsidR="00B55F32" w:rsidTr="00B55F32">
        <w:tc>
          <w:tcPr>
            <w:tcW w:w="3192" w:type="dxa"/>
          </w:tcPr>
          <w:p w:rsidR="00B55F32" w:rsidRDefault="00B55F32" w:rsidP="00B55F32">
            <w:pPr>
              <w:jc w:val="center"/>
              <w:rPr>
                <w:sz w:val="28"/>
                <w:szCs w:val="28"/>
              </w:rPr>
            </w:pPr>
            <w:r w:rsidRPr="00B55F32">
              <w:rPr>
                <w:sz w:val="28"/>
                <w:szCs w:val="28"/>
              </w:rPr>
              <w:t>Case 1, 2019</w:t>
            </w:r>
          </w:p>
        </w:tc>
        <w:tc>
          <w:tcPr>
            <w:tcW w:w="3192" w:type="dxa"/>
          </w:tcPr>
          <w:p w:rsidR="00B55F32" w:rsidRDefault="00B55F32" w:rsidP="00B55F32">
            <w:pPr>
              <w:jc w:val="center"/>
              <w:rPr>
                <w:sz w:val="28"/>
                <w:szCs w:val="28"/>
              </w:rPr>
            </w:pPr>
            <w:r w:rsidRPr="00B55F32">
              <w:rPr>
                <w:sz w:val="28"/>
                <w:szCs w:val="28"/>
              </w:rPr>
              <w:t>25.59</w:t>
            </w:r>
          </w:p>
        </w:tc>
        <w:tc>
          <w:tcPr>
            <w:tcW w:w="3192" w:type="dxa"/>
          </w:tcPr>
          <w:p w:rsidR="00B55F32" w:rsidRDefault="00B55F32" w:rsidP="00B55F32">
            <w:pPr>
              <w:jc w:val="center"/>
              <w:rPr>
                <w:sz w:val="28"/>
                <w:szCs w:val="28"/>
              </w:rPr>
            </w:pPr>
            <w:r w:rsidRPr="00B55F32">
              <w:rPr>
                <w:sz w:val="28"/>
                <w:szCs w:val="28"/>
              </w:rPr>
              <w:t>26.9</w:t>
            </w:r>
          </w:p>
        </w:tc>
      </w:tr>
      <w:tr w:rsidR="00B55F32" w:rsidTr="00B55F32">
        <w:tc>
          <w:tcPr>
            <w:tcW w:w="3192" w:type="dxa"/>
          </w:tcPr>
          <w:p w:rsidR="00B55F32" w:rsidRDefault="00B55F32" w:rsidP="00B55F32">
            <w:pPr>
              <w:jc w:val="center"/>
              <w:rPr>
                <w:sz w:val="28"/>
                <w:szCs w:val="28"/>
              </w:rPr>
            </w:pPr>
            <w:r w:rsidRPr="00B55F32">
              <w:rPr>
                <w:sz w:val="28"/>
                <w:szCs w:val="28"/>
              </w:rPr>
              <w:t>Case 1, 2020</w:t>
            </w:r>
          </w:p>
        </w:tc>
        <w:tc>
          <w:tcPr>
            <w:tcW w:w="3192" w:type="dxa"/>
          </w:tcPr>
          <w:p w:rsidR="00B55F32" w:rsidRDefault="00B55F32" w:rsidP="00B55F32">
            <w:pPr>
              <w:jc w:val="center"/>
              <w:rPr>
                <w:sz w:val="28"/>
                <w:szCs w:val="28"/>
              </w:rPr>
            </w:pPr>
            <w:r w:rsidRPr="00B55F32">
              <w:rPr>
                <w:sz w:val="28"/>
                <w:szCs w:val="28"/>
              </w:rPr>
              <w:t>29.18</w:t>
            </w:r>
          </w:p>
        </w:tc>
        <w:tc>
          <w:tcPr>
            <w:tcW w:w="3192" w:type="dxa"/>
          </w:tcPr>
          <w:p w:rsidR="00B55F32" w:rsidRDefault="00B55F32" w:rsidP="00B55F32">
            <w:pPr>
              <w:jc w:val="center"/>
              <w:rPr>
                <w:sz w:val="28"/>
                <w:szCs w:val="28"/>
              </w:rPr>
            </w:pPr>
            <w:r w:rsidRPr="00B55F32">
              <w:rPr>
                <w:sz w:val="28"/>
                <w:szCs w:val="28"/>
              </w:rPr>
              <w:t>30.7</w:t>
            </w:r>
          </w:p>
        </w:tc>
      </w:tr>
    </w:tbl>
    <w:p w:rsidR="00B55F32" w:rsidRDefault="00B55F32" w:rsidP="009C5605">
      <w:pPr>
        <w:rPr>
          <w:sz w:val="28"/>
          <w:szCs w:val="28"/>
        </w:rPr>
      </w:pPr>
      <w:r>
        <w:rPr>
          <w:sz w:val="28"/>
          <w:szCs w:val="28"/>
        </w:rPr>
        <w:t>Table 2</w:t>
      </w:r>
    </w:p>
    <w:p w:rsidR="001E6A6C" w:rsidRDefault="00AC796D" w:rsidP="009C5605">
      <w:pPr>
        <w:rPr>
          <w:sz w:val="28"/>
          <w:szCs w:val="28"/>
        </w:rPr>
      </w:pPr>
      <w:r>
        <w:rPr>
          <w:sz w:val="28"/>
          <w:szCs w:val="28"/>
        </w:rPr>
        <w:lastRenderedPageBreak/>
        <w:t xml:space="preserve">If fossil fuel fired electrical power is not available to back up the highly variable </w:t>
      </w:r>
      <w:r w:rsidR="002C21C4">
        <w:rPr>
          <w:sz w:val="28"/>
          <w:szCs w:val="28"/>
        </w:rPr>
        <w:t>S+W</w:t>
      </w:r>
      <w:r>
        <w:rPr>
          <w:sz w:val="28"/>
          <w:szCs w:val="28"/>
        </w:rPr>
        <w:t xml:space="preserve"> energy and only batteries can be used as back up, the battery backup becomes extremely expensive.</w:t>
      </w:r>
      <w:r w:rsidR="00BE65BE">
        <w:rPr>
          <w:sz w:val="28"/>
          <w:szCs w:val="28"/>
        </w:rPr>
        <w:t xml:space="preserve"> </w:t>
      </w:r>
      <w:r w:rsidR="00396562">
        <w:rPr>
          <w:sz w:val="28"/>
          <w:szCs w:val="28"/>
        </w:rPr>
        <w:t xml:space="preserve">Considering only the current electricity demand, the battery storage costs using the 2020 production profile is US$85.7 trillion, or </w:t>
      </w:r>
      <w:r w:rsidR="008C06BF">
        <w:rPr>
          <w:sz w:val="28"/>
          <w:szCs w:val="28"/>
        </w:rPr>
        <w:t>109</w:t>
      </w:r>
      <w:r w:rsidR="00396562">
        <w:rPr>
          <w:sz w:val="28"/>
          <w:szCs w:val="28"/>
        </w:rPr>
        <w:t xml:space="preserve"> times the US$ 0.7</w:t>
      </w:r>
      <w:r w:rsidR="008C06BF">
        <w:rPr>
          <w:sz w:val="28"/>
          <w:szCs w:val="28"/>
        </w:rPr>
        <w:t>86</w:t>
      </w:r>
      <w:r w:rsidR="00396562">
        <w:rPr>
          <w:sz w:val="28"/>
          <w:szCs w:val="28"/>
        </w:rPr>
        <w:t xml:space="preserve"> trillion battery storage costs estimated in the Tan</w:t>
      </w:r>
      <w:r w:rsidR="008C06BF">
        <w:rPr>
          <w:sz w:val="28"/>
          <w:szCs w:val="28"/>
        </w:rPr>
        <w:t>t</w:t>
      </w:r>
      <w:r w:rsidR="00396562">
        <w:rPr>
          <w:sz w:val="28"/>
          <w:szCs w:val="28"/>
        </w:rPr>
        <w:t>on report.</w:t>
      </w:r>
      <w:r w:rsidR="001E6A6C">
        <w:rPr>
          <w:sz w:val="28"/>
          <w:szCs w:val="28"/>
        </w:rPr>
        <w:t xml:space="preserve"> </w:t>
      </w:r>
      <w:r w:rsidR="00BE65BE">
        <w:rPr>
          <w:sz w:val="28"/>
          <w:szCs w:val="28"/>
        </w:rPr>
        <w:t xml:space="preserve">The </w:t>
      </w:r>
      <w:r w:rsidR="008C06BF">
        <w:rPr>
          <w:sz w:val="28"/>
          <w:szCs w:val="28"/>
        </w:rPr>
        <w:t xml:space="preserve">total </w:t>
      </w:r>
      <w:r w:rsidR="00BE65BE">
        <w:rPr>
          <w:sz w:val="28"/>
          <w:szCs w:val="28"/>
        </w:rPr>
        <w:t>storage cost using the 2020 S+W production profile is 93.9% of the total cost</w:t>
      </w:r>
      <w:r w:rsidR="00396562">
        <w:rPr>
          <w:sz w:val="28"/>
          <w:szCs w:val="28"/>
        </w:rPr>
        <w:t xml:space="preserve"> of electrification</w:t>
      </w:r>
      <w:r w:rsidR="00BE65BE">
        <w:rPr>
          <w:sz w:val="28"/>
          <w:szCs w:val="28"/>
        </w:rPr>
        <w:t>.</w:t>
      </w:r>
      <w:r w:rsidR="00DA2CAC">
        <w:rPr>
          <w:sz w:val="28"/>
          <w:szCs w:val="28"/>
        </w:rPr>
        <w:t xml:space="preserve"> </w:t>
      </w:r>
      <w:r w:rsidR="008C06BF">
        <w:rPr>
          <w:sz w:val="28"/>
          <w:szCs w:val="28"/>
        </w:rPr>
        <w:t xml:space="preserve">The total storage cost of US$406.7 trillion is 88 times the total storage costs estimated in the Tanton report. </w:t>
      </w:r>
    </w:p>
    <w:p w:rsidR="00D37DEC" w:rsidRDefault="001E6A6C" w:rsidP="009C5605">
      <w:pPr>
        <w:rPr>
          <w:sz w:val="28"/>
          <w:szCs w:val="28"/>
        </w:rPr>
      </w:pPr>
      <w:r>
        <w:rPr>
          <w:sz w:val="28"/>
          <w:szCs w:val="28"/>
        </w:rPr>
        <w:t xml:space="preserve">The total cost to electrify the USA is US$386 trillion with the 2019 profile and US$433 trillion with the 2020 profile. </w:t>
      </w:r>
      <w:r w:rsidR="00DA2CAC">
        <w:rPr>
          <w:sz w:val="28"/>
          <w:szCs w:val="28"/>
        </w:rPr>
        <w:t>To put these costs in perspective, the USA nominal gross domestic product (GDP) in 2019 was US$</w:t>
      </w:r>
      <w:r w:rsidR="00DA2CAC" w:rsidRPr="00DA2CAC">
        <w:rPr>
          <w:sz w:val="28"/>
          <w:szCs w:val="28"/>
        </w:rPr>
        <w:t>21.43</w:t>
      </w:r>
      <w:r w:rsidR="00DA2CAC">
        <w:rPr>
          <w:sz w:val="28"/>
          <w:szCs w:val="28"/>
        </w:rPr>
        <w:t xml:space="preserve"> trillion. The 2020 total cost of electrifying the US economy is equivalent to over 20 times the US 2019 GDP. </w:t>
      </w:r>
      <w:r w:rsidR="00210623" w:rsidRPr="00210623">
        <w:rPr>
          <w:sz w:val="28"/>
          <w:szCs w:val="28"/>
        </w:rPr>
        <w:t>Case 1 is totally impossible as</w:t>
      </w:r>
      <w:r w:rsidR="00434528" w:rsidRPr="00434528">
        <w:rPr>
          <w:sz w:val="28"/>
          <w:szCs w:val="28"/>
        </w:rPr>
        <w:t xml:space="preserve"> the capital cost of US$433 trillion</w:t>
      </w:r>
      <w:r w:rsidR="00210623" w:rsidRPr="00210623">
        <w:rPr>
          <w:sz w:val="28"/>
          <w:szCs w:val="28"/>
        </w:rPr>
        <w:t xml:space="preserve"> is far too expensive.</w:t>
      </w:r>
    </w:p>
    <w:p w:rsidR="00823D7C" w:rsidRDefault="00823D7C" w:rsidP="009C5605">
      <w:pPr>
        <w:rPr>
          <w:sz w:val="28"/>
          <w:szCs w:val="28"/>
        </w:rPr>
      </w:pPr>
    </w:p>
    <w:p w:rsidR="00AC796D" w:rsidRPr="00D637E7" w:rsidRDefault="00D637E7" w:rsidP="009C5605">
      <w:pPr>
        <w:rPr>
          <w:b/>
          <w:sz w:val="32"/>
          <w:szCs w:val="32"/>
        </w:rPr>
      </w:pPr>
      <w:r w:rsidRPr="00D637E7">
        <w:rPr>
          <w:b/>
          <w:sz w:val="32"/>
          <w:szCs w:val="32"/>
        </w:rPr>
        <w:t>Case 2</w:t>
      </w:r>
    </w:p>
    <w:tbl>
      <w:tblPr>
        <w:tblStyle w:val="TableGrid"/>
        <w:tblpPr w:leftFromText="180" w:rightFromText="180" w:vertAnchor="text" w:horzAnchor="margin" w:tblpY="2148"/>
        <w:tblW w:w="0" w:type="auto"/>
        <w:tblLook w:val="04A0" w:firstRow="1" w:lastRow="0" w:firstColumn="1" w:lastColumn="0" w:noHBand="0" w:noVBand="1"/>
      </w:tblPr>
      <w:tblGrid>
        <w:gridCol w:w="4248"/>
        <w:gridCol w:w="2610"/>
        <w:gridCol w:w="2718"/>
      </w:tblGrid>
      <w:tr w:rsidR="00787A88" w:rsidTr="00AF78EE">
        <w:tc>
          <w:tcPr>
            <w:tcW w:w="4248" w:type="dxa"/>
          </w:tcPr>
          <w:p w:rsidR="00787A88" w:rsidRPr="006F2302" w:rsidRDefault="00787A88" w:rsidP="00AF78EE">
            <w:pPr>
              <w:jc w:val="center"/>
              <w:rPr>
                <w:b/>
                <w:sz w:val="28"/>
                <w:szCs w:val="28"/>
              </w:rPr>
            </w:pPr>
            <w:r w:rsidRPr="006F2302">
              <w:rPr>
                <w:b/>
                <w:sz w:val="28"/>
                <w:szCs w:val="28"/>
              </w:rPr>
              <w:t>Case 2</w:t>
            </w:r>
          </w:p>
        </w:tc>
        <w:tc>
          <w:tcPr>
            <w:tcW w:w="5328" w:type="dxa"/>
            <w:gridSpan w:val="2"/>
          </w:tcPr>
          <w:p w:rsidR="00787A88" w:rsidRPr="006F2302" w:rsidRDefault="00787A88" w:rsidP="00AF78EE">
            <w:pPr>
              <w:rPr>
                <w:b/>
                <w:sz w:val="28"/>
                <w:szCs w:val="28"/>
              </w:rPr>
            </w:pPr>
            <w:r w:rsidRPr="006F2302">
              <w:rPr>
                <w:b/>
                <w:sz w:val="28"/>
                <w:szCs w:val="28"/>
              </w:rPr>
              <w:t>S+W capacity is increased</w:t>
            </w:r>
            <w:r>
              <w:rPr>
                <w:b/>
                <w:sz w:val="28"/>
                <w:szCs w:val="28"/>
              </w:rPr>
              <w:t>,</w:t>
            </w:r>
            <w:r w:rsidRPr="006F2302">
              <w:rPr>
                <w:b/>
                <w:sz w:val="28"/>
                <w:szCs w:val="28"/>
              </w:rPr>
              <w:t xml:space="preserve"> </w:t>
            </w:r>
            <w:r>
              <w:rPr>
                <w:b/>
                <w:sz w:val="28"/>
                <w:szCs w:val="28"/>
              </w:rPr>
              <w:t>power is</w:t>
            </w:r>
            <w:r w:rsidRPr="006F2302">
              <w:rPr>
                <w:b/>
                <w:sz w:val="28"/>
                <w:szCs w:val="28"/>
              </w:rPr>
              <w:t xml:space="preserve"> limited</w:t>
            </w:r>
          </w:p>
        </w:tc>
      </w:tr>
      <w:tr w:rsidR="00787A88" w:rsidTr="00AF78EE">
        <w:tc>
          <w:tcPr>
            <w:tcW w:w="4248" w:type="dxa"/>
          </w:tcPr>
          <w:p w:rsidR="00787A88" w:rsidRPr="006F2302" w:rsidRDefault="00787A88" w:rsidP="00AF78EE">
            <w:pPr>
              <w:jc w:val="center"/>
              <w:rPr>
                <w:b/>
                <w:sz w:val="28"/>
                <w:szCs w:val="28"/>
              </w:rPr>
            </w:pPr>
            <w:r w:rsidRPr="006F2302">
              <w:rPr>
                <w:b/>
                <w:sz w:val="28"/>
                <w:szCs w:val="28"/>
              </w:rPr>
              <w:t>Year</w:t>
            </w:r>
          </w:p>
        </w:tc>
        <w:tc>
          <w:tcPr>
            <w:tcW w:w="2610" w:type="dxa"/>
          </w:tcPr>
          <w:p w:rsidR="00787A88" w:rsidRPr="006F2302" w:rsidRDefault="00787A88" w:rsidP="00AF78EE">
            <w:pPr>
              <w:jc w:val="center"/>
              <w:rPr>
                <w:b/>
                <w:sz w:val="28"/>
                <w:szCs w:val="28"/>
              </w:rPr>
            </w:pPr>
            <w:r w:rsidRPr="006F2302">
              <w:rPr>
                <w:b/>
                <w:sz w:val="28"/>
                <w:szCs w:val="28"/>
              </w:rPr>
              <w:t>2019</w:t>
            </w:r>
          </w:p>
        </w:tc>
        <w:tc>
          <w:tcPr>
            <w:tcW w:w="2718" w:type="dxa"/>
          </w:tcPr>
          <w:p w:rsidR="00787A88" w:rsidRPr="006F2302" w:rsidRDefault="00787A88" w:rsidP="00AF78EE">
            <w:pPr>
              <w:jc w:val="center"/>
              <w:rPr>
                <w:b/>
                <w:sz w:val="28"/>
                <w:szCs w:val="28"/>
              </w:rPr>
            </w:pPr>
            <w:r w:rsidRPr="006F2302">
              <w:rPr>
                <w:b/>
                <w:sz w:val="28"/>
                <w:szCs w:val="28"/>
              </w:rPr>
              <w:t>2020</w:t>
            </w:r>
          </w:p>
        </w:tc>
      </w:tr>
      <w:tr w:rsidR="00787A88" w:rsidTr="00AF78EE">
        <w:tc>
          <w:tcPr>
            <w:tcW w:w="4248" w:type="dxa"/>
          </w:tcPr>
          <w:p w:rsidR="00787A88" w:rsidRDefault="00787A88" w:rsidP="00AF78EE">
            <w:pPr>
              <w:jc w:val="center"/>
              <w:rPr>
                <w:sz w:val="28"/>
                <w:szCs w:val="28"/>
              </w:rPr>
            </w:pPr>
            <w:r w:rsidRPr="00315C78">
              <w:rPr>
                <w:sz w:val="28"/>
                <w:szCs w:val="28"/>
              </w:rPr>
              <w:t>Existing demand ED (</w:t>
            </w:r>
            <w:proofErr w:type="spellStart"/>
            <w:r w:rsidRPr="00315C78">
              <w:rPr>
                <w:sz w:val="28"/>
                <w:szCs w:val="28"/>
              </w:rPr>
              <w:t>TWh</w:t>
            </w:r>
            <w:proofErr w:type="spellEnd"/>
            <w:r w:rsidRPr="00315C78">
              <w:rPr>
                <w:sz w:val="28"/>
                <w:szCs w:val="28"/>
              </w:rPr>
              <w:t>)</w:t>
            </w:r>
          </w:p>
        </w:tc>
        <w:tc>
          <w:tcPr>
            <w:tcW w:w="2610" w:type="dxa"/>
          </w:tcPr>
          <w:p w:rsidR="00787A88" w:rsidRDefault="00787A88" w:rsidP="00AF78EE">
            <w:pPr>
              <w:jc w:val="center"/>
              <w:rPr>
                <w:sz w:val="28"/>
                <w:szCs w:val="28"/>
              </w:rPr>
            </w:pPr>
            <w:r>
              <w:rPr>
                <w:sz w:val="28"/>
                <w:szCs w:val="28"/>
              </w:rPr>
              <w:t>2973</w:t>
            </w:r>
          </w:p>
        </w:tc>
        <w:tc>
          <w:tcPr>
            <w:tcW w:w="2718" w:type="dxa"/>
          </w:tcPr>
          <w:p w:rsidR="00787A88" w:rsidRDefault="00787A88" w:rsidP="00AF78EE">
            <w:pPr>
              <w:jc w:val="center"/>
              <w:rPr>
                <w:sz w:val="28"/>
                <w:szCs w:val="28"/>
              </w:rPr>
            </w:pPr>
            <w:r>
              <w:rPr>
                <w:sz w:val="28"/>
                <w:szCs w:val="28"/>
              </w:rPr>
              <w:t>2883</w:t>
            </w:r>
          </w:p>
        </w:tc>
      </w:tr>
      <w:tr w:rsidR="00787A88" w:rsidTr="00AF78EE">
        <w:tc>
          <w:tcPr>
            <w:tcW w:w="4248" w:type="dxa"/>
          </w:tcPr>
          <w:p w:rsidR="00787A88" w:rsidRDefault="00787A88" w:rsidP="00AF78EE">
            <w:pPr>
              <w:jc w:val="center"/>
              <w:rPr>
                <w:sz w:val="28"/>
                <w:szCs w:val="28"/>
              </w:rPr>
            </w:pPr>
            <w:proofErr w:type="spellStart"/>
            <w:r w:rsidRPr="00315C78">
              <w:rPr>
                <w:sz w:val="28"/>
                <w:szCs w:val="28"/>
              </w:rPr>
              <w:t>Solar+</w:t>
            </w:r>
            <w:r>
              <w:rPr>
                <w:sz w:val="28"/>
                <w:szCs w:val="28"/>
              </w:rPr>
              <w:t>w</w:t>
            </w:r>
            <w:r w:rsidRPr="00315C78">
              <w:rPr>
                <w:sz w:val="28"/>
                <w:szCs w:val="28"/>
              </w:rPr>
              <w:t>ind</w:t>
            </w:r>
            <w:proofErr w:type="spellEnd"/>
            <w:r w:rsidRPr="00315C78">
              <w:rPr>
                <w:sz w:val="28"/>
                <w:szCs w:val="28"/>
              </w:rPr>
              <w:t xml:space="preserve"> </w:t>
            </w:r>
            <w:r>
              <w:rPr>
                <w:sz w:val="28"/>
                <w:szCs w:val="28"/>
              </w:rPr>
              <w:t>m</w:t>
            </w:r>
            <w:r w:rsidRPr="00315C78">
              <w:rPr>
                <w:sz w:val="28"/>
                <w:szCs w:val="28"/>
              </w:rPr>
              <w:t>ultiplier</w:t>
            </w:r>
          </w:p>
        </w:tc>
        <w:tc>
          <w:tcPr>
            <w:tcW w:w="2610" w:type="dxa"/>
          </w:tcPr>
          <w:p w:rsidR="00787A88" w:rsidRDefault="00787A88" w:rsidP="00AF78EE">
            <w:pPr>
              <w:jc w:val="center"/>
              <w:rPr>
                <w:sz w:val="28"/>
                <w:szCs w:val="28"/>
              </w:rPr>
            </w:pPr>
            <w:r>
              <w:rPr>
                <w:sz w:val="28"/>
                <w:szCs w:val="28"/>
              </w:rPr>
              <w:t>9.00</w:t>
            </w:r>
          </w:p>
        </w:tc>
        <w:tc>
          <w:tcPr>
            <w:tcW w:w="2718" w:type="dxa"/>
          </w:tcPr>
          <w:p w:rsidR="00787A88" w:rsidRDefault="00787A88" w:rsidP="00AF78EE">
            <w:pPr>
              <w:jc w:val="center"/>
              <w:rPr>
                <w:sz w:val="28"/>
                <w:szCs w:val="28"/>
              </w:rPr>
            </w:pPr>
            <w:r>
              <w:rPr>
                <w:sz w:val="28"/>
                <w:szCs w:val="28"/>
              </w:rPr>
              <w:t>8.00</w:t>
            </w:r>
          </w:p>
        </w:tc>
      </w:tr>
      <w:tr w:rsidR="00787A88" w:rsidTr="00AF78EE">
        <w:tc>
          <w:tcPr>
            <w:tcW w:w="4248" w:type="dxa"/>
          </w:tcPr>
          <w:p w:rsidR="00787A88" w:rsidRPr="00315C78" w:rsidRDefault="00787A88" w:rsidP="00AF78EE">
            <w:pPr>
              <w:jc w:val="center"/>
              <w:rPr>
                <w:sz w:val="28"/>
                <w:szCs w:val="28"/>
              </w:rPr>
            </w:pPr>
            <w:r>
              <w:rPr>
                <w:sz w:val="28"/>
                <w:szCs w:val="28"/>
              </w:rPr>
              <w:t>Max S+W dispatched</w:t>
            </w:r>
          </w:p>
        </w:tc>
        <w:tc>
          <w:tcPr>
            <w:tcW w:w="2610" w:type="dxa"/>
          </w:tcPr>
          <w:p w:rsidR="00787A88" w:rsidRDefault="00787A88" w:rsidP="00AF78EE">
            <w:pPr>
              <w:jc w:val="center"/>
              <w:rPr>
                <w:sz w:val="28"/>
                <w:szCs w:val="28"/>
              </w:rPr>
            </w:pPr>
            <w:r>
              <w:rPr>
                <w:sz w:val="28"/>
                <w:szCs w:val="28"/>
              </w:rPr>
              <w:t>47.1%</w:t>
            </w:r>
          </w:p>
        </w:tc>
        <w:tc>
          <w:tcPr>
            <w:tcW w:w="2718" w:type="dxa"/>
          </w:tcPr>
          <w:p w:rsidR="00787A88" w:rsidRDefault="00787A88" w:rsidP="00AF78EE">
            <w:pPr>
              <w:jc w:val="center"/>
              <w:rPr>
                <w:sz w:val="28"/>
                <w:szCs w:val="28"/>
              </w:rPr>
            </w:pPr>
            <w:r>
              <w:rPr>
                <w:sz w:val="28"/>
                <w:szCs w:val="28"/>
              </w:rPr>
              <w:t>44.2%</w:t>
            </w:r>
          </w:p>
        </w:tc>
      </w:tr>
      <w:tr w:rsidR="00787A88" w:rsidTr="00AF78EE">
        <w:tc>
          <w:tcPr>
            <w:tcW w:w="4248" w:type="dxa"/>
          </w:tcPr>
          <w:p w:rsidR="00787A88" w:rsidRDefault="00787A88" w:rsidP="00AF78EE">
            <w:pPr>
              <w:jc w:val="center"/>
              <w:rPr>
                <w:sz w:val="28"/>
                <w:szCs w:val="28"/>
              </w:rPr>
            </w:pPr>
            <w:r w:rsidRPr="00315C78">
              <w:rPr>
                <w:sz w:val="28"/>
                <w:szCs w:val="28"/>
              </w:rPr>
              <w:t>Days of storage</w:t>
            </w:r>
          </w:p>
        </w:tc>
        <w:tc>
          <w:tcPr>
            <w:tcW w:w="2610" w:type="dxa"/>
          </w:tcPr>
          <w:p w:rsidR="00787A88" w:rsidRDefault="00787A88" w:rsidP="00AF78EE">
            <w:pPr>
              <w:jc w:val="center"/>
              <w:rPr>
                <w:sz w:val="28"/>
                <w:szCs w:val="28"/>
              </w:rPr>
            </w:pPr>
            <w:r>
              <w:rPr>
                <w:sz w:val="28"/>
                <w:szCs w:val="28"/>
              </w:rPr>
              <w:t>21.78</w:t>
            </w:r>
          </w:p>
        </w:tc>
        <w:tc>
          <w:tcPr>
            <w:tcW w:w="2718" w:type="dxa"/>
          </w:tcPr>
          <w:p w:rsidR="00787A88" w:rsidRDefault="00787A88" w:rsidP="00AF78EE">
            <w:pPr>
              <w:jc w:val="center"/>
              <w:rPr>
                <w:sz w:val="28"/>
                <w:szCs w:val="28"/>
              </w:rPr>
            </w:pPr>
            <w:r>
              <w:rPr>
                <w:sz w:val="28"/>
                <w:szCs w:val="28"/>
              </w:rPr>
              <w:t>24.94</w:t>
            </w:r>
          </w:p>
        </w:tc>
      </w:tr>
      <w:tr w:rsidR="00787A88" w:rsidTr="00AF78EE">
        <w:tc>
          <w:tcPr>
            <w:tcW w:w="4248" w:type="dxa"/>
          </w:tcPr>
          <w:p w:rsidR="00787A88" w:rsidRPr="00315C78" w:rsidRDefault="00787A88" w:rsidP="00AF78EE">
            <w:pPr>
              <w:jc w:val="center"/>
              <w:rPr>
                <w:sz w:val="28"/>
                <w:szCs w:val="28"/>
              </w:rPr>
            </w:pPr>
            <w:r w:rsidRPr="00315C78">
              <w:rPr>
                <w:sz w:val="28"/>
                <w:szCs w:val="28"/>
              </w:rPr>
              <w:t xml:space="preserve">Battery storage </w:t>
            </w:r>
            <w:r>
              <w:rPr>
                <w:sz w:val="28"/>
                <w:szCs w:val="28"/>
              </w:rPr>
              <w:t xml:space="preserve">for ED </w:t>
            </w:r>
            <w:r w:rsidRPr="00315C78">
              <w:rPr>
                <w:sz w:val="28"/>
                <w:szCs w:val="28"/>
              </w:rPr>
              <w:t>(</w:t>
            </w:r>
            <w:proofErr w:type="spellStart"/>
            <w:r w:rsidRPr="00315C78">
              <w:rPr>
                <w:sz w:val="28"/>
                <w:szCs w:val="28"/>
              </w:rPr>
              <w:t>TWh</w:t>
            </w:r>
            <w:proofErr w:type="spellEnd"/>
            <w:r w:rsidRPr="00315C78">
              <w:rPr>
                <w:sz w:val="28"/>
                <w:szCs w:val="28"/>
              </w:rPr>
              <w:t>)</w:t>
            </w:r>
          </w:p>
        </w:tc>
        <w:tc>
          <w:tcPr>
            <w:tcW w:w="2610" w:type="dxa"/>
          </w:tcPr>
          <w:p w:rsidR="00787A88" w:rsidRDefault="00787A88" w:rsidP="00AF78EE">
            <w:pPr>
              <w:jc w:val="center"/>
              <w:rPr>
                <w:sz w:val="28"/>
                <w:szCs w:val="28"/>
              </w:rPr>
            </w:pPr>
            <w:r>
              <w:rPr>
                <w:sz w:val="28"/>
                <w:szCs w:val="28"/>
              </w:rPr>
              <w:t>166.2</w:t>
            </w:r>
          </w:p>
        </w:tc>
        <w:tc>
          <w:tcPr>
            <w:tcW w:w="2718" w:type="dxa"/>
          </w:tcPr>
          <w:p w:rsidR="00787A88" w:rsidRDefault="00787A88" w:rsidP="00AF78EE">
            <w:pPr>
              <w:jc w:val="center"/>
              <w:rPr>
                <w:sz w:val="28"/>
                <w:szCs w:val="28"/>
              </w:rPr>
            </w:pPr>
            <w:r>
              <w:rPr>
                <w:sz w:val="28"/>
                <w:szCs w:val="28"/>
              </w:rPr>
              <w:t>184.9</w:t>
            </w:r>
          </w:p>
        </w:tc>
      </w:tr>
      <w:tr w:rsidR="00787A88" w:rsidTr="00AF78EE">
        <w:tc>
          <w:tcPr>
            <w:tcW w:w="4248" w:type="dxa"/>
          </w:tcPr>
          <w:p w:rsidR="00787A88" w:rsidRPr="00315C78" w:rsidRDefault="00787A88" w:rsidP="00AF78EE">
            <w:pPr>
              <w:jc w:val="center"/>
              <w:rPr>
                <w:sz w:val="28"/>
                <w:szCs w:val="28"/>
              </w:rPr>
            </w:pPr>
            <w:r>
              <w:rPr>
                <w:sz w:val="28"/>
                <w:szCs w:val="28"/>
              </w:rPr>
              <w:t>Total c</w:t>
            </w:r>
            <w:r w:rsidRPr="00D77BB4">
              <w:rPr>
                <w:sz w:val="28"/>
                <w:szCs w:val="28"/>
              </w:rPr>
              <w:t>ost</w:t>
            </w:r>
            <w:r>
              <w:rPr>
                <w:sz w:val="28"/>
                <w:szCs w:val="28"/>
              </w:rPr>
              <w:t xml:space="preserve"> of</w:t>
            </w:r>
            <w:r w:rsidRPr="00D77BB4">
              <w:rPr>
                <w:sz w:val="28"/>
                <w:szCs w:val="28"/>
              </w:rPr>
              <w:t xml:space="preserve"> ED (US$ B)</w:t>
            </w:r>
          </w:p>
        </w:tc>
        <w:tc>
          <w:tcPr>
            <w:tcW w:w="2610" w:type="dxa"/>
          </w:tcPr>
          <w:p w:rsidR="00787A88" w:rsidRDefault="00787A88" w:rsidP="00AF78EE">
            <w:pPr>
              <w:jc w:val="center"/>
              <w:rPr>
                <w:sz w:val="28"/>
                <w:szCs w:val="28"/>
              </w:rPr>
            </w:pPr>
            <w:r>
              <w:rPr>
                <w:sz w:val="28"/>
                <w:szCs w:val="28"/>
              </w:rPr>
              <w:t>63,829</w:t>
            </w:r>
          </w:p>
        </w:tc>
        <w:tc>
          <w:tcPr>
            <w:tcW w:w="2718" w:type="dxa"/>
          </w:tcPr>
          <w:p w:rsidR="00787A88" w:rsidRDefault="00787A88" w:rsidP="00AF78EE">
            <w:pPr>
              <w:jc w:val="center"/>
              <w:rPr>
                <w:sz w:val="28"/>
                <w:szCs w:val="28"/>
              </w:rPr>
            </w:pPr>
            <w:r>
              <w:rPr>
                <w:sz w:val="28"/>
                <w:szCs w:val="28"/>
              </w:rPr>
              <w:t>70,610</w:t>
            </w:r>
          </w:p>
        </w:tc>
      </w:tr>
      <w:tr w:rsidR="00787A88" w:rsidTr="00AF78EE">
        <w:tc>
          <w:tcPr>
            <w:tcW w:w="4248" w:type="dxa"/>
          </w:tcPr>
          <w:p w:rsidR="00787A88" w:rsidRPr="00315C78" w:rsidRDefault="00787A88" w:rsidP="00AF78EE">
            <w:pPr>
              <w:jc w:val="center"/>
              <w:rPr>
                <w:sz w:val="28"/>
                <w:szCs w:val="28"/>
              </w:rPr>
            </w:pPr>
            <w:r>
              <w:rPr>
                <w:sz w:val="28"/>
                <w:szCs w:val="28"/>
              </w:rPr>
              <w:t>Total cost (US$ B)</w:t>
            </w:r>
          </w:p>
        </w:tc>
        <w:tc>
          <w:tcPr>
            <w:tcW w:w="2610" w:type="dxa"/>
          </w:tcPr>
          <w:p w:rsidR="00787A88" w:rsidRDefault="00787A88" w:rsidP="00AF78EE">
            <w:pPr>
              <w:jc w:val="center"/>
              <w:rPr>
                <w:sz w:val="28"/>
                <w:szCs w:val="28"/>
              </w:rPr>
            </w:pPr>
            <w:r>
              <w:rPr>
                <w:sz w:val="28"/>
                <w:szCs w:val="28"/>
              </w:rPr>
              <w:t>316,583</w:t>
            </w:r>
          </w:p>
        </w:tc>
        <w:tc>
          <w:tcPr>
            <w:tcW w:w="2718" w:type="dxa"/>
          </w:tcPr>
          <w:p w:rsidR="00787A88" w:rsidRDefault="00787A88" w:rsidP="00AF78EE">
            <w:pPr>
              <w:jc w:val="center"/>
              <w:rPr>
                <w:sz w:val="28"/>
                <w:szCs w:val="28"/>
              </w:rPr>
            </w:pPr>
            <w:r>
              <w:rPr>
                <w:sz w:val="28"/>
                <w:szCs w:val="28"/>
              </w:rPr>
              <w:t>356,662</w:t>
            </w:r>
          </w:p>
        </w:tc>
      </w:tr>
      <w:tr w:rsidR="00787A88" w:rsidTr="00AF78EE">
        <w:tc>
          <w:tcPr>
            <w:tcW w:w="4248" w:type="dxa"/>
          </w:tcPr>
          <w:p w:rsidR="00787A88" w:rsidRDefault="00787A88" w:rsidP="00AF78EE">
            <w:pPr>
              <w:jc w:val="center"/>
              <w:rPr>
                <w:sz w:val="28"/>
                <w:szCs w:val="28"/>
              </w:rPr>
            </w:pPr>
            <w:r w:rsidRPr="00B61162">
              <w:rPr>
                <w:sz w:val="28"/>
                <w:szCs w:val="28"/>
              </w:rPr>
              <w:t>Total Storage cost (SU$ B)</w:t>
            </w:r>
          </w:p>
        </w:tc>
        <w:tc>
          <w:tcPr>
            <w:tcW w:w="2610" w:type="dxa"/>
          </w:tcPr>
          <w:p w:rsidR="00787A88" w:rsidRDefault="00787A88" w:rsidP="00AF78EE">
            <w:pPr>
              <w:jc w:val="center"/>
              <w:rPr>
                <w:sz w:val="28"/>
                <w:szCs w:val="28"/>
              </w:rPr>
            </w:pPr>
            <w:r>
              <w:rPr>
                <w:sz w:val="28"/>
                <w:szCs w:val="28"/>
              </w:rPr>
              <w:t>288,568</w:t>
            </w:r>
          </w:p>
        </w:tc>
        <w:tc>
          <w:tcPr>
            <w:tcW w:w="2718" w:type="dxa"/>
          </w:tcPr>
          <w:p w:rsidR="00787A88" w:rsidRDefault="00787A88" w:rsidP="00AF78EE">
            <w:pPr>
              <w:jc w:val="center"/>
              <w:rPr>
                <w:sz w:val="28"/>
                <w:szCs w:val="28"/>
              </w:rPr>
            </w:pPr>
            <w:r>
              <w:rPr>
                <w:sz w:val="28"/>
                <w:szCs w:val="28"/>
              </w:rPr>
              <w:t>328,056</w:t>
            </w:r>
          </w:p>
        </w:tc>
      </w:tr>
    </w:tbl>
    <w:p w:rsidR="00812397" w:rsidRDefault="00FE7AD3" w:rsidP="009C5605">
      <w:pPr>
        <w:rPr>
          <w:sz w:val="28"/>
          <w:szCs w:val="28"/>
        </w:rPr>
      </w:pPr>
      <w:r>
        <w:rPr>
          <w:sz w:val="28"/>
          <w:szCs w:val="28"/>
        </w:rPr>
        <w:t xml:space="preserve">In </w:t>
      </w:r>
      <w:r w:rsidR="00DA2CAC">
        <w:rPr>
          <w:sz w:val="28"/>
          <w:szCs w:val="28"/>
        </w:rPr>
        <w:t xml:space="preserve">Case 2 </w:t>
      </w:r>
      <w:r>
        <w:rPr>
          <w:sz w:val="28"/>
          <w:szCs w:val="28"/>
        </w:rPr>
        <w:t xml:space="preserve">the </w:t>
      </w:r>
      <w:proofErr w:type="spellStart"/>
      <w:r w:rsidRPr="00FE7AD3">
        <w:rPr>
          <w:sz w:val="28"/>
          <w:szCs w:val="28"/>
        </w:rPr>
        <w:t>Solar+Wind</w:t>
      </w:r>
      <w:proofErr w:type="spellEnd"/>
      <w:r w:rsidRPr="00FE7AD3">
        <w:rPr>
          <w:sz w:val="28"/>
          <w:szCs w:val="28"/>
        </w:rPr>
        <w:t xml:space="preserve"> Multiplier</w:t>
      </w:r>
      <w:r>
        <w:rPr>
          <w:sz w:val="28"/>
          <w:szCs w:val="28"/>
        </w:rPr>
        <w:t xml:space="preserve"> is increased </w:t>
      </w:r>
      <w:r w:rsidR="00434528" w:rsidRPr="00434528">
        <w:rPr>
          <w:sz w:val="28"/>
          <w:szCs w:val="28"/>
        </w:rPr>
        <w:t>with the goal of reducing storage requirements</w:t>
      </w:r>
      <w:r w:rsidR="00434528">
        <w:rPr>
          <w:sz w:val="28"/>
          <w:szCs w:val="28"/>
        </w:rPr>
        <w:t xml:space="preserve">. This creates </w:t>
      </w:r>
      <w:r>
        <w:rPr>
          <w:sz w:val="28"/>
          <w:szCs w:val="28"/>
        </w:rPr>
        <w:t xml:space="preserve">excess S+W </w:t>
      </w:r>
      <w:r w:rsidR="00AD7E4A">
        <w:rPr>
          <w:sz w:val="28"/>
          <w:szCs w:val="28"/>
        </w:rPr>
        <w:t>capacity;</w:t>
      </w:r>
      <w:r w:rsidR="00434528">
        <w:rPr>
          <w:sz w:val="28"/>
          <w:szCs w:val="28"/>
        </w:rPr>
        <w:t xml:space="preserve"> consequently th</w:t>
      </w:r>
      <w:r>
        <w:rPr>
          <w:sz w:val="28"/>
          <w:szCs w:val="28"/>
        </w:rPr>
        <w:t xml:space="preserve">e S+W </w:t>
      </w:r>
      <w:r w:rsidR="00434528">
        <w:rPr>
          <w:sz w:val="28"/>
          <w:szCs w:val="28"/>
        </w:rPr>
        <w:t>output</w:t>
      </w:r>
      <w:r>
        <w:rPr>
          <w:sz w:val="28"/>
          <w:szCs w:val="28"/>
        </w:rPr>
        <w:t xml:space="preserve"> </w:t>
      </w:r>
      <w:r w:rsidR="00AD7E4A">
        <w:rPr>
          <w:sz w:val="28"/>
          <w:szCs w:val="28"/>
        </w:rPr>
        <w:t>must be</w:t>
      </w:r>
      <w:r>
        <w:rPr>
          <w:sz w:val="28"/>
          <w:szCs w:val="28"/>
        </w:rPr>
        <w:t xml:space="preserve"> limited to a fraction of its capacity. This wastes generating capacity but reduces battery storage requirements as shown in table</w:t>
      </w:r>
      <w:r w:rsidR="00823D7C">
        <w:rPr>
          <w:sz w:val="28"/>
          <w:szCs w:val="28"/>
        </w:rPr>
        <w:t xml:space="preserve"> case 2</w:t>
      </w:r>
      <w:r>
        <w:rPr>
          <w:sz w:val="28"/>
          <w:szCs w:val="28"/>
        </w:rPr>
        <w:t>.</w:t>
      </w:r>
    </w:p>
    <w:p w:rsidR="00AF78EE" w:rsidRDefault="00AF78EE" w:rsidP="009C5605">
      <w:pPr>
        <w:rPr>
          <w:sz w:val="28"/>
          <w:szCs w:val="28"/>
        </w:rPr>
      </w:pPr>
    </w:p>
    <w:p w:rsidR="007D7105" w:rsidRDefault="00812397" w:rsidP="009C5605">
      <w:pPr>
        <w:rPr>
          <w:sz w:val="28"/>
          <w:szCs w:val="28"/>
        </w:rPr>
      </w:pPr>
      <w:r>
        <w:rPr>
          <w:sz w:val="28"/>
          <w:szCs w:val="28"/>
        </w:rPr>
        <w:t xml:space="preserve">The 2019 S+W multiplier was increased from </w:t>
      </w:r>
      <w:r w:rsidRPr="00812397">
        <w:rPr>
          <w:sz w:val="28"/>
          <w:szCs w:val="28"/>
        </w:rPr>
        <w:t>7.806</w:t>
      </w:r>
      <w:r>
        <w:rPr>
          <w:sz w:val="28"/>
          <w:szCs w:val="28"/>
        </w:rPr>
        <w:t xml:space="preserve"> in case 1 to 9.00 in </w:t>
      </w:r>
      <w:proofErr w:type="gramStart"/>
      <w:r>
        <w:rPr>
          <w:sz w:val="28"/>
          <w:szCs w:val="28"/>
        </w:rPr>
        <w:t>case</w:t>
      </w:r>
      <w:proofErr w:type="gramEnd"/>
      <w:r>
        <w:rPr>
          <w:sz w:val="28"/>
          <w:szCs w:val="28"/>
        </w:rPr>
        <w:t xml:space="preserve"> 2. This increases S+W capacity installation and transmission costs for the </w:t>
      </w:r>
      <w:r w:rsidR="00BE2FC8">
        <w:rPr>
          <w:sz w:val="28"/>
          <w:szCs w:val="28"/>
        </w:rPr>
        <w:t>existing demand</w:t>
      </w:r>
      <w:r>
        <w:rPr>
          <w:sz w:val="28"/>
          <w:szCs w:val="28"/>
        </w:rPr>
        <w:t xml:space="preserve"> </w:t>
      </w:r>
      <w:r w:rsidR="006700A0">
        <w:rPr>
          <w:sz w:val="28"/>
          <w:szCs w:val="28"/>
        </w:rPr>
        <w:t xml:space="preserve">from </w:t>
      </w:r>
      <w:r w:rsidR="00AE6C56">
        <w:rPr>
          <w:sz w:val="28"/>
          <w:szCs w:val="28"/>
        </w:rPr>
        <w:t>US</w:t>
      </w:r>
      <w:r>
        <w:rPr>
          <w:sz w:val="28"/>
          <w:szCs w:val="28"/>
        </w:rPr>
        <w:t>$1</w:t>
      </w:r>
      <w:r w:rsidR="005759B9">
        <w:rPr>
          <w:sz w:val="28"/>
          <w:szCs w:val="28"/>
        </w:rPr>
        <w:t>.</w:t>
      </w:r>
      <w:r>
        <w:rPr>
          <w:sz w:val="28"/>
          <w:szCs w:val="28"/>
        </w:rPr>
        <w:t>9</w:t>
      </w:r>
      <w:r w:rsidR="005759B9">
        <w:rPr>
          <w:sz w:val="28"/>
          <w:szCs w:val="28"/>
        </w:rPr>
        <w:t>6</w:t>
      </w:r>
      <w:r>
        <w:rPr>
          <w:sz w:val="28"/>
          <w:szCs w:val="28"/>
        </w:rPr>
        <w:t xml:space="preserve"> </w:t>
      </w:r>
      <w:r w:rsidR="005759B9">
        <w:rPr>
          <w:sz w:val="28"/>
          <w:szCs w:val="28"/>
        </w:rPr>
        <w:t>tr</w:t>
      </w:r>
      <w:r>
        <w:rPr>
          <w:sz w:val="28"/>
          <w:szCs w:val="28"/>
        </w:rPr>
        <w:t xml:space="preserve">illion to </w:t>
      </w:r>
      <w:r w:rsidR="00AE6C56">
        <w:rPr>
          <w:sz w:val="28"/>
          <w:szCs w:val="28"/>
        </w:rPr>
        <w:t>US</w:t>
      </w:r>
      <w:r>
        <w:rPr>
          <w:sz w:val="28"/>
          <w:szCs w:val="28"/>
        </w:rPr>
        <w:t>$2</w:t>
      </w:r>
      <w:r w:rsidR="005759B9">
        <w:rPr>
          <w:sz w:val="28"/>
          <w:szCs w:val="28"/>
        </w:rPr>
        <w:t>.</w:t>
      </w:r>
      <w:r>
        <w:rPr>
          <w:sz w:val="28"/>
          <w:szCs w:val="28"/>
        </w:rPr>
        <w:t>22</w:t>
      </w:r>
      <w:r w:rsidR="00B61162">
        <w:rPr>
          <w:sz w:val="28"/>
          <w:szCs w:val="28"/>
        </w:rPr>
        <w:t xml:space="preserve"> </w:t>
      </w:r>
      <w:r w:rsidR="005759B9">
        <w:rPr>
          <w:sz w:val="28"/>
          <w:szCs w:val="28"/>
        </w:rPr>
        <w:t>tr</w:t>
      </w:r>
      <w:r w:rsidR="00B61162">
        <w:rPr>
          <w:sz w:val="28"/>
          <w:szCs w:val="28"/>
        </w:rPr>
        <w:t>illion</w:t>
      </w:r>
      <w:r>
        <w:rPr>
          <w:sz w:val="28"/>
          <w:szCs w:val="28"/>
        </w:rPr>
        <w:t xml:space="preserve">. However, the maximum S+W dispatched to satisfy demand is reduced from 100% to 47.1% of generation capacity. </w:t>
      </w:r>
      <w:r w:rsidR="005759B9">
        <w:rPr>
          <w:sz w:val="28"/>
          <w:szCs w:val="28"/>
        </w:rPr>
        <w:t xml:space="preserve">The total battery storage costs with the 2019 production profile drops from </w:t>
      </w:r>
      <w:r w:rsidR="00AE6C56">
        <w:rPr>
          <w:sz w:val="28"/>
          <w:szCs w:val="28"/>
        </w:rPr>
        <w:t>US</w:t>
      </w:r>
      <w:r w:rsidR="005759B9">
        <w:rPr>
          <w:sz w:val="28"/>
          <w:szCs w:val="28"/>
        </w:rPr>
        <w:t xml:space="preserve">$359 trillion in case 1 to </w:t>
      </w:r>
      <w:r w:rsidR="00AE6C56">
        <w:rPr>
          <w:sz w:val="28"/>
          <w:szCs w:val="28"/>
        </w:rPr>
        <w:t>US</w:t>
      </w:r>
      <w:r w:rsidR="005759B9">
        <w:rPr>
          <w:sz w:val="28"/>
          <w:szCs w:val="28"/>
        </w:rPr>
        <w:t xml:space="preserve">$289 trillion in case 2, a drop of </w:t>
      </w:r>
      <w:r w:rsidR="00AE6C56">
        <w:rPr>
          <w:sz w:val="28"/>
          <w:szCs w:val="28"/>
        </w:rPr>
        <w:t>US</w:t>
      </w:r>
      <w:r w:rsidR="005759B9">
        <w:rPr>
          <w:sz w:val="28"/>
          <w:szCs w:val="28"/>
        </w:rPr>
        <w:t>$70 trillion.</w:t>
      </w:r>
    </w:p>
    <w:p w:rsidR="0003414E" w:rsidRDefault="00823D7C" w:rsidP="009C5605">
      <w:pPr>
        <w:rPr>
          <w:sz w:val="28"/>
          <w:szCs w:val="28"/>
        </w:rPr>
      </w:pPr>
      <w:r>
        <w:rPr>
          <w:sz w:val="28"/>
          <w:szCs w:val="28"/>
        </w:rPr>
        <w:t>Figure 4</w:t>
      </w:r>
      <w:r w:rsidR="0003414E">
        <w:rPr>
          <w:sz w:val="28"/>
          <w:szCs w:val="28"/>
        </w:rPr>
        <w:t xml:space="preserve"> shows the </w:t>
      </w:r>
      <w:r w:rsidR="0003414E" w:rsidRPr="0003414E">
        <w:rPr>
          <w:sz w:val="28"/>
          <w:szCs w:val="28"/>
        </w:rPr>
        <w:t xml:space="preserve">hourly S+W energy required </w:t>
      </w:r>
      <w:r w:rsidR="0003414E">
        <w:rPr>
          <w:sz w:val="28"/>
          <w:szCs w:val="28"/>
        </w:rPr>
        <w:t>for case 2</w:t>
      </w:r>
      <w:r w:rsidR="0003414E" w:rsidRPr="0003414E">
        <w:rPr>
          <w:sz w:val="28"/>
          <w:szCs w:val="28"/>
        </w:rPr>
        <w:t xml:space="preserve"> using the 2020 S+W production profile.</w:t>
      </w:r>
    </w:p>
    <w:p w:rsidR="0003414E" w:rsidRDefault="0003414E" w:rsidP="009C5605">
      <w:pPr>
        <w:rPr>
          <w:sz w:val="28"/>
          <w:szCs w:val="28"/>
        </w:rPr>
      </w:pPr>
      <w:r>
        <w:rPr>
          <w:noProof/>
          <w:sz w:val="28"/>
          <w:szCs w:val="28"/>
        </w:rPr>
        <w:drawing>
          <wp:inline distT="0" distB="0" distL="0" distR="0" wp14:anchorId="050A0A05" wp14:editId="6D2F0E9F">
            <wp:extent cx="5943600" cy="26104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wind-USA-case2-2020.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2610485"/>
                    </a:xfrm>
                    <a:prstGeom prst="rect">
                      <a:avLst/>
                    </a:prstGeom>
                  </pic:spPr>
                </pic:pic>
              </a:graphicData>
            </a:graphic>
          </wp:inline>
        </w:drawing>
      </w:r>
    </w:p>
    <w:p w:rsidR="00823D7C" w:rsidRDefault="00823D7C" w:rsidP="009C5605">
      <w:pPr>
        <w:rPr>
          <w:sz w:val="28"/>
          <w:szCs w:val="28"/>
        </w:rPr>
      </w:pPr>
      <w:r>
        <w:rPr>
          <w:sz w:val="28"/>
          <w:szCs w:val="28"/>
        </w:rPr>
        <w:t>Figure 4</w:t>
      </w:r>
    </w:p>
    <w:p w:rsidR="00787A88" w:rsidRDefault="00787A88" w:rsidP="00787A88">
      <w:pPr>
        <w:rPr>
          <w:sz w:val="28"/>
          <w:szCs w:val="28"/>
        </w:rPr>
      </w:pPr>
      <w:r w:rsidRPr="00787A88">
        <w:rPr>
          <w:sz w:val="28"/>
          <w:szCs w:val="28"/>
        </w:rPr>
        <w:t xml:space="preserve">The total battery costs with the 2020 S+W profile declines from case 1 to case 2 by </w:t>
      </w:r>
      <w:r w:rsidR="00AE6C56">
        <w:rPr>
          <w:sz w:val="28"/>
          <w:szCs w:val="28"/>
        </w:rPr>
        <w:t>US</w:t>
      </w:r>
      <w:r w:rsidRPr="00787A88">
        <w:rPr>
          <w:sz w:val="28"/>
          <w:szCs w:val="28"/>
        </w:rPr>
        <w:t>$78.6 trillion. Figure 5 shows the resulting battery storage requirements.</w:t>
      </w:r>
    </w:p>
    <w:p w:rsidR="00E83913" w:rsidRPr="00787A88" w:rsidRDefault="00E83913" w:rsidP="00787A88">
      <w:pPr>
        <w:rPr>
          <w:sz w:val="28"/>
          <w:szCs w:val="28"/>
        </w:rPr>
      </w:pPr>
      <w:r w:rsidRPr="00E83913">
        <w:rPr>
          <w:sz w:val="28"/>
          <w:szCs w:val="28"/>
        </w:rPr>
        <w:t>The total cost with the 2020 profile is reduced due to lower storage costs by 17.7% despite higher S+W capacity of 21.2% compared to case 1.</w:t>
      </w:r>
    </w:p>
    <w:p w:rsidR="0003414E" w:rsidRDefault="005C0E63" w:rsidP="009C5605">
      <w:pPr>
        <w:rPr>
          <w:sz w:val="28"/>
          <w:szCs w:val="28"/>
        </w:rPr>
      </w:pPr>
      <w:r>
        <w:rPr>
          <w:noProof/>
          <w:sz w:val="28"/>
          <w:szCs w:val="28"/>
        </w:rPr>
        <w:lastRenderedPageBreak/>
        <w:drawing>
          <wp:inline distT="0" distB="0" distL="0" distR="0">
            <wp:extent cx="4562475" cy="274138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tery-storage-Case2.jpg"/>
                    <pic:cNvPicPr/>
                  </pic:nvPicPr>
                  <pic:blipFill>
                    <a:blip r:embed="rId16">
                      <a:extLst>
                        <a:ext uri="{28A0092B-C50C-407E-A947-70E740481C1C}">
                          <a14:useLocalDpi xmlns:a14="http://schemas.microsoft.com/office/drawing/2010/main" val="0"/>
                        </a:ext>
                      </a:extLst>
                    </a:blip>
                    <a:stretch>
                      <a:fillRect/>
                    </a:stretch>
                  </pic:blipFill>
                  <pic:spPr>
                    <a:xfrm>
                      <a:off x="0" y="0"/>
                      <a:ext cx="4562475" cy="2741385"/>
                    </a:xfrm>
                    <a:prstGeom prst="rect">
                      <a:avLst/>
                    </a:prstGeom>
                  </pic:spPr>
                </pic:pic>
              </a:graphicData>
            </a:graphic>
          </wp:inline>
        </w:drawing>
      </w:r>
    </w:p>
    <w:p w:rsidR="00823D7C" w:rsidRDefault="00823D7C" w:rsidP="009C5605">
      <w:pPr>
        <w:rPr>
          <w:sz w:val="28"/>
          <w:szCs w:val="28"/>
        </w:rPr>
      </w:pPr>
      <w:r>
        <w:rPr>
          <w:sz w:val="28"/>
          <w:szCs w:val="28"/>
        </w:rPr>
        <w:t>Figure 5</w:t>
      </w:r>
    </w:p>
    <w:p w:rsidR="00AF78EE" w:rsidRDefault="00AF78EE" w:rsidP="009C5605">
      <w:pPr>
        <w:rPr>
          <w:sz w:val="28"/>
          <w:szCs w:val="28"/>
        </w:rPr>
      </w:pPr>
    </w:p>
    <w:p w:rsidR="00417487" w:rsidRPr="00210623" w:rsidRDefault="00417487" w:rsidP="009C5605">
      <w:pPr>
        <w:rPr>
          <w:b/>
          <w:sz w:val="32"/>
          <w:szCs w:val="32"/>
        </w:rPr>
      </w:pPr>
      <w:r w:rsidRPr="00210623">
        <w:rPr>
          <w:b/>
          <w:sz w:val="32"/>
          <w:szCs w:val="32"/>
        </w:rPr>
        <w:t>Case 3</w:t>
      </w:r>
    </w:p>
    <w:p w:rsidR="00417487" w:rsidRDefault="00210623" w:rsidP="009C5605">
      <w:pPr>
        <w:rPr>
          <w:sz w:val="28"/>
          <w:szCs w:val="28"/>
        </w:rPr>
      </w:pPr>
      <w:r>
        <w:rPr>
          <w:sz w:val="28"/>
          <w:szCs w:val="28"/>
        </w:rPr>
        <w:t>In Case 3 the fossil fuel fired generation capacity in maintained at current levels but it provides 50% and S+W provides 50%</w:t>
      </w:r>
      <w:r w:rsidRPr="00210623">
        <w:rPr>
          <w:sz w:val="28"/>
          <w:szCs w:val="28"/>
        </w:rPr>
        <w:t xml:space="preserve"> </w:t>
      </w:r>
      <w:r>
        <w:rPr>
          <w:sz w:val="28"/>
          <w:szCs w:val="28"/>
        </w:rPr>
        <w:t>of total demand. The S+W capacity i</w:t>
      </w:r>
      <w:r w:rsidR="00A66D5F">
        <w:rPr>
          <w:sz w:val="28"/>
          <w:szCs w:val="28"/>
        </w:rPr>
        <w:t>s</w:t>
      </w:r>
      <w:r>
        <w:rPr>
          <w:sz w:val="28"/>
          <w:szCs w:val="28"/>
        </w:rPr>
        <w:t xml:space="preserve"> reduced </w:t>
      </w:r>
      <w:r w:rsidR="00637FDD">
        <w:rPr>
          <w:sz w:val="28"/>
          <w:szCs w:val="28"/>
        </w:rPr>
        <w:t xml:space="preserve">compared to case 1 </w:t>
      </w:r>
      <w:r>
        <w:rPr>
          <w:sz w:val="28"/>
          <w:szCs w:val="28"/>
        </w:rPr>
        <w:t xml:space="preserve">and </w:t>
      </w:r>
      <w:r w:rsidR="00637FDD">
        <w:rPr>
          <w:sz w:val="28"/>
          <w:szCs w:val="28"/>
        </w:rPr>
        <w:t>the S+W energy</w:t>
      </w:r>
      <w:r>
        <w:rPr>
          <w:sz w:val="28"/>
          <w:szCs w:val="28"/>
        </w:rPr>
        <w:t xml:space="preserve"> output </w:t>
      </w:r>
      <w:r w:rsidR="00637FDD">
        <w:rPr>
          <w:sz w:val="28"/>
          <w:szCs w:val="28"/>
        </w:rPr>
        <w:t>isn’t</w:t>
      </w:r>
      <w:r>
        <w:rPr>
          <w:sz w:val="28"/>
          <w:szCs w:val="28"/>
        </w:rPr>
        <w:t xml:space="preserve"> limited as shown in table</w:t>
      </w:r>
      <w:r w:rsidR="00823D7C">
        <w:rPr>
          <w:sz w:val="28"/>
          <w:szCs w:val="28"/>
        </w:rPr>
        <w:t xml:space="preserve"> case 3</w:t>
      </w:r>
      <w:r>
        <w:rPr>
          <w:sz w:val="28"/>
          <w:szCs w:val="28"/>
        </w:rPr>
        <w:t>.</w:t>
      </w:r>
      <w:r w:rsidR="00823D7C">
        <w:rPr>
          <w:sz w:val="28"/>
          <w:szCs w:val="28"/>
        </w:rPr>
        <w:t xml:space="preserve"> </w:t>
      </w:r>
    </w:p>
    <w:tbl>
      <w:tblPr>
        <w:tblStyle w:val="TableGrid"/>
        <w:tblW w:w="0" w:type="auto"/>
        <w:tblLook w:val="04A0" w:firstRow="1" w:lastRow="0" w:firstColumn="1" w:lastColumn="0" w:noHBand="0" w:noVBand="1"/>
      </w:tblPr>
      <w:tblGrid>
        <w:gridCol w:w="4248"/>
        <w:gridCol w:w="2610"/>
        <w:gridCol w:w="2538"/>
      </w:tblGrid>
      <w:tr w:rsidR="00A66D5F" w:rsidTr="00A66D5F">
        <w:trPr>
          <w:trHeight w:val="353"/>
        </w:trPr>
        <w:tc>
          <w:tcPr>
            <w:tcW w:w="4248" w:type="dxa"/>
          </w:tcPr>
          <w:p w:rsidR="00A66D5F" w:rsidRPr="00637FDD" w:rsidRDefault="00A66D5F" w:rsidP="00A66D5F">
            <w:pPr>
              <w:jc w:val="center"/>
              <w:rPr>
                <w:b/>
                <w:sz w:val="28"/>
                <w:szCs w:val="28"/>
              </w:rPr>
            </w:pPr>
            <w:r w:rsidRPr="00637FDD">
              <w:rPr>
                <w:b/>
                <w:sz w:val="28"/>
                <w:szCs w:val="28"/>
              </w:rPr>
              <w:t>Case 3</w:t>
            </w:r>
          </w:p>
        </w:tc>
        <w:tc>
          <w:tcPr>
            <w:tcW w:w="5148" w:type="dxa"/>
            <w:gridSpan w:val="2"/>
          </w:tcPr>
          <w:p w:rsidR="00A66D5F" w:rsidRPr="00637FDD" w:rsidRDefault="00A66D5F" w:rsidP="00A66D5F">
            <w:pPr>
              <w:jc w:val="center"/>
              <w:rPr>
                <w:b/>
                <w:sz w:val="28"/>
                <w:szCs w:val="28"/>
              </w:rPr>
            </w:pPr>
            <w:r w:rsidRPr="00637FDD">
              <w:rPr>
                <w:b/>
                <w:sz w:val="28"/>
                <w:szCs w:val="28"/>
              </w:rPr>
              <w:t>Fossil Fuels provide 50%, S+W is</w:t>
            </w:r>
            <w:r w:rsidR="00637FDD" w:rsidRPr="00637FDD">
              <w:rPr>
                <w:b/>
                <w:sz w:val="28"/>
                <w:szCs w:val="28"/>
              </w:rPr>
              <w:t>n’t</w:t>
            </w:r>
            <w:r w:rsidRPr="00637FDD">
              <w:rPr>
                <w:b/>
                <w:sz w:val="28"/>
                <w:szCs w:val="28"/>
              </w:rPr>
              <w:t xml:space="preserve"> limited</w:t>
            </w:r>
          </w:p>
        </w:tc>
      </w:tr>
      <w:tr w:rsidR="00A66D5F" w:rsidTr="00A66D5F">
        <w:trPr>
          <w:trHeight w:val="338"/>
        </w:trPr>
        <w:tc>
          <w:tcPr>
            <w:tcW w:w="4248" w:type="dxa"/>
          </w:tcPr>
          <w:p w:rsidR="00A66D5F" w:rsidRPr="00637FDD" w:rsidRDefault="00A66D5F" w:rsidP="00A66D5F">
            <w:pPr>
              <w:jc w:val="center"/>
              <w:rPr>
                <w:b/>
                <w:sz w:val="28"/>
                <w:szCs w:val="28"/>
              </w:rPr>
            </w:pPr>
            <w:r w:rsidRPr="00637FDD">
              <w:rPr>
                <w:b/>
                <w:sz w:val="28"/>
                <w:szCs w:val="28"/>
              </w:rPr>
              <w:t>Year</w:t>
            </w:r>
          </w:p>
        </w:tc>
        <w:tc>
          <w:tcPr>
            <w:tcW w:w="2610" w:type="dxa"/>
          </w:tcPr>
          <w:p w:rsidR="00A66D5F" w:rsidRPr="00637FDD" w:rsidRDefault="00A66D5F" w:rsidP="00A66D5F">
            <w:pPr>
              <w:jc w:val="center"/>
              <w:rPr>
                <w:b/>
                <w:sz w:val="28"/>
                <w:szCs w:val="28"/>
              </w:rPr>
            </w:pPr>
            <w:r w:rsidRPr="00637FDD">
              <w:rPr>
                <w:b/>
                <w:sz w:val="28"/>
                <w:szCs w:val="28"/>
              </w:rPr>
              <w:t>2019</w:t>
            </w:r>
          </w:p>
        </w:tc>
        <w:tc>
          <w:tcPr>
            <w:tcW w:w="2538" w:type="dxa"/>
          </w:tcPr>
          <w:p w:rsidR="00A66D5F" w:rsidRPr="00637FDD" w:rsidRDefault="00A66D5F" w:rsidP="00A66D5F">
            <w:pPr>
              <w:jc w:val="center"/>
              <w:rPr>
                <w:b/>
                <w:sz w:val="28"/>
                <w:szCs w:val="28"/>
              </w:rPr>
            </w:pPr>
            <w:r w:rsidRPr="00637FDD">
              <w:rPr>
                <w:b/>
                <w:sz w:val="28"/>
                <w:szCs w:val="28"/>
              </w:rPr>
              <w:t>2020</w:t>
            </w:r>
          </w:p>
        </w:tc>
      </w:tr>
      <w:tr w:rsidR="00A66D5F" w:rsidTr="00A66D5F">
        <w:trPr>
          <w:trHeight w:val="353"/>
        </w:trPr>
        <w:tc>
          <w:tcPr>
            <w:tcW w:w="4248" w:type="dxa"/>
          </w:tcPr>
          <w:p w:rsidR="00A66D5F" w:rsidRDefault="00A66D5F" w:rsidP="00A66D5F">
            <w:pPr>
              <w:jc w:val="center"/>
              <w:rPr>
                <w:sz w:val="28"/>
                <w:szCs w:val="28"/>
              </w:rPr>
            </w:pPr>
            <w:r w:rsidRPr="00A66D5F">
              <w:rPr>
                <w:sz w:val="28"/>
                <w:szCs w:val="28"/>
              </w:rPr>
              <w:t>Existing demand ED (</w:t>
            </w:r>
            <w:proofErr w:type="spellStart"/>
            <w:r w:rsidRPr="00A66D5F">
              <w:rPr>
                <w:sz w:val="28"/>
                <w:szCs w:val="28"/>
              </w:rPr>
              <w:t>TWh</w:t>
            </w:r>
            <w:proofErr w:type="spellEnd"/>
            <w:r w:rsidRPr="00A66D5F">
              <w:rPr>
                <w:sz w:val="28"/>
                <w:szCs w:val="28"/>
              </w:rPr>
              <w:t>)</w:t>
            </w:r>
          </w:p>
        </w:tc>
        <w:tc>
          <w:tcPr>
            <w:tcW w:w="2610" w:type="dxa"/>
          </w:tcPr>
          <w:p w:rsidR="00A66D5F" w:rsidRDefault="00A66D5F" w:rsidP="00A66D5F">
            <w:pPr>
              <w:jc w:val="center"/>
              <w:rPr>
                <w:sz w:val="28"/>
                <w:szCs w:val="28"/>
              </w:rPr>
            </w:pPr>
            <w:r>
              <w:rPr>
                <w:sz w:val="28"/>
                <w:szCs w:val="28"/>
              </w:rPr>
              <w:t>2940</w:t>
            </w:r>
          </w:p>
        </w:tc>
        <w:tc>
          <w:tcPr>
            <w:tcW w:w="2538" w:type="dxa"/>
          </w:tcPr>
          <w:p w:rsidR="00A66D5F" w:rsidRDefault="00A66D5F" w:rsidP="00A66D5F">
            <w:pPr>
              <w:jc w:val="center"/>
              <w:rPr>
                <w:sz w:val="28"/>
                <w:szCs w:val="28"/>
              </w:rPr>
            </w:pPr>
            <w:r>
              <w:rPr>
                <w:sz w:val="28"/>
                <w:szCs w:val="28"/>
              </w:rPr>
              <w:t>2850</w:t>
            </w:r>
          </w:p>
        </w:tc>
      </w:tr>
      <w:tr w:rsidR="00A66D5F" w:rsidTr="00A66D5F">
        <w:trPr>
          <w:trHeight w:val="338"/>
        </w:trPr>
        <w:tc>
          <w:tcPr>
            <w:tcW w:w="4248" w:type="dxa"/>
          </w:tcPr>
          <w:p w:rsidR="00A66D5F" w:rsidRDefault="00A66D5F" w:rsidP="007833FC">
            <w:pPr>
              <w:jc w:val="center"/>
              <w:rPr>
                <w:sz w:val="28"/>
                <w:szCs w:val="28"/>
              </w:rPr>
            </w:pPr>
            <w:proofErr w:type="spellStart"/>
            <w:r w:rsidRPr="00A66D5F">
              <w:rPr>
                <w:sz w:val="28"/>
                <w:szCs w:val="28"/>
              </w:rPr>
              <w:t>Solar+</w:t>
            </w:r>
            <w:r w:rsidR="007833FC">
              <w:rPr>
                <w:sz w:val="28"/>
                <w:szCs w:val="28"/>
              </w:rPr>
              <w:t>w</w:t>
            </w:r>
            <w:r w:rsidRPr="00A66D5F">
              <w:rPr>
                <w:sz w:val="28"/>
                <w:szCs w:val="28"/>
              </w:rPr>
              <w:t>ind</w:t>
            </w:r>
            <w:proofErr w:type="spellEnd"/>
            <w:r w:rsidRPr="00A66D5F">
              <w:rPr>
                <w:sz w:val="28"/>
                <w:szCs w:val="28"/>
              </w:rPr>
              <w:t xml:space="preserve"> Multiplier</w:t>
            </w:r>
          </w:p>
        </w:tc>
        <w:tc>
          <w:tcPr>
            <w:tcW w:w="2610" w:type="dxa"/>
          </w:tcPr>
          <w:p w:rsidR="00A66D5F" w:rsidRDefault="00AC3C0F" w:rsidP="00A66D5F">
            <w:pPr>
              <w:jc w:val="center"/>
              <w:rPr>
                <w:sz w:val="28"/>
                <w:szCs w:val="28"/>
              </w:rPr>
            </w:pPr>
            <w:r>
              <w:rPr>
                <w:sz w:val="28"/>
                <w:szCs w:val="28"/>
              </w:rPr>
              <w:t>3.845</w:t>
            </w:r>
          </w:p>
        </w:tc>
        <w:tc>
          <w:tcPr>
            <w:tcW w:w="2538" w:type="dxa"/>
          </w:tcPr>
          <w:p w:rsidR="00A66D5F" w:rsidRDefault="00A66D5F" w:rsidP="00AC3C0F">
            <w:pPr>
              <w:jc w:val="center"/>
              <w:rPr>
                <w:sz w:val="28"/>
                <w:szCs w:val="28"/>
              </w:rPr>
            </w:pPr>
            <w:r>
              <w:rPr>
                <w:sz w:val="28"/>
                <w:szCs w:val="28"/>
              </w:rPr>
              <w:t>3.</w:t>
            </w:r>
            <w:r w:rsidR="00AC3C0F">
              <w:rPr>
                <w:sz w:val="28"/>
                <w:szCs w:val="28"/>
              </w:rPr>
              <w:t>250</w:t>
            </w:r>
          </w:p>
        </w:tc>
      </w:tr>
      <w:tr w:rsidR="00A66D5F" w:rsidTr="00A66D5F">
        <w:trPr>
          <w:trHeight w:val="338"/>
        </w:trPr>
        <w:tc>
          <w:tcPr>
            <w:tcW w:w="4248" w:type="dxa"/>
          </w:tcPr>
          <w:p w:rsidR="00A66D5F" w:rsidRDefault="00A66D5F" w:rsidP="00A66D5F">
            <w:pPr>
              <w:jc w:val="center"/>
              <w:rPr>
                <w:sz w:val="28"/>
                <w:szCs w:val="28"/>
              </w:rPr>
            </w:pPr>
            <w:r w:rsidRPr="00A66D5F">
              <w:rPr>
                <w:sz w:val="28"/>
                <w:szCs w:val="28"/>
              </w:rPr>
              <w:t>Max S+W dispatched</w:t>
            </w:r>
          </w:p>
        </w:tc>
        <w:tc>
          <w:tcPr>
            <w:tcW w:w="2610" w:type="dxa"/>
          </w:tcPr>
          <w:p w:rsidR="00A66D5F" w:rsidRDefault="00637FDD" w:rsidP="00A66D5F">
            <w:pPr>
              <w:jc w:val="center"/>
              <w:rPr>
                <w:sz w:val="28"/>
                <w:szCs w:val="28"/>
              </w:rPr>
            </w:pPr>
            <w:r>
              <w:rPr>
                <w:sz w:val="28"/>
                <w:szCs w:val="28"/>
              </w:rPr>
              <w:t>10</w:t>
            </w:r>
            <w:r w:rsidR="00A66D5F">
              <w:rPr>
                <w:sz w:val="28"/>
                <w:szCs w:val="28"/>
              </w:rPr>
              <w:t>0%</w:t>
            </w:r>
          </w:p>
        </w:tc>
        <w:tc>
          <w:tcPr>
            <w:tcW w:w="2538" w:type="dxa"/>
          </w:tcPr>
          <w:p w:rsidR="00A66D5F" w:rsidRDefault="00637FDD" w:rsidP="00A66D5F">
            <w:pPr>
              <w:jc w:val="center"/>
              <w:rPr>
                <w:sz w:val="28"/>
                <w:szCs w:val="28"/>
              </w:rPr>
            </w:pPr>
            <w:r>
              <w:rPr>
                <w:sz w:val="28"/>
                <w:szCs w:val="28"/>
              </w:rPr>
              <w:t>100</w:t>
            </w:r>
            <w:r w:rsidR="00A66D5F">
              <w:rPr>
                <w:sz w:val="28"/>
                <w:szCs w:val="28"/>
              </w:rPr>
              <w:t>%</w:t>
            </w:r>
          </w:p>
        </w:tc>
      </w:tr>
      <w:tr w:rsidR="00A66D5F" w:rsidTr="00A66D5F">
        <w:trPr>
          <w:trHeight w:val="353"/>
        </w:trPr>
        <w:tc>
          <w:tcPr>
            <w:tcW w:w="4248" w:type="dxa"/>
          </w:tcPr>
          <w:p w:rsidR="00A66D5F" w:rsidRDefault="00A66D5F" w:rsidP="00A66D5F">
            <w:pPr>
              <w:jc w:val="center"/>
              <w:rPr>
                <w:sz w:val="28"/>
                <w:szCs w:val="28"/>
              </w:rPr>
            </w:pPr>
            <w:r w:rsidRPr="00A66D5F">
              <w:rPr>
                <w:sz w:val="28"/>
                <w:szCs w:val="28"/>
              </w:rPr>
              <w:t>Days of storage</w:t>
            </w:r>
          </w:p>
        </w:tc>
        <w:tc>
          <w:tcPr>
            <w:tcW w:w="2610" w:type="dxa"/>
          </w:tcPr>
          <w:p w:rsidR="00A66D5F" w:rsidRDefault="00637FDD" w:rsidP="00A66D5F">
            <w:pPr>
              <w:jc w:val="center"/>
              <w:rPr>
                <w:sz w:val="28"/>
                <w:szCs w:val="28"/>
              </w:rPr>
            </w:pPr>
            <w:r>
              <w:rPr>
                <w:sz w:val="28"/>
                <w:szCs w:val="28"/>
              </w:rPr>
              <w:t>0.13</w:t>
            </w:r>
          </w:p>
        </w:tc>
        <w:tc>
          <w:tcPr>
            <w:tcW w:w="2538" w:type="dxa"/>
          </w:tcPr>
          <w:p w:rsidR="00A66D5F" w:rsidRDefault="00A66D5F" w:rsidP="00A66D5F">
            <w:pPr>
              <w:jc w:val="center"/>
              <w:rPr>
                <w:sz w:val="28"/>
                <w:szCs w:val="28"/>
              </w:rPr>
            </w:pPr>
            <w:r>
              <w:rPr>
                <w:sz w:val="28"/>
                <w:szCs w:val="28"/>
              </w:rPr>
              <w:t>0.0</w:t>
            </w:r>
            <w:r w:rsidR="00AC3C0F">
              <w:rPr>
                <w:sz w:val="28"/>
                <w:szCs w:val="28"/>
              </w:rPr>
              <w:t>2</w:t>
            </w:r>
          </w:p>
        </w:tc>
      </w:tr>
      <w:tr w:rsidR="00AC3C0F" w:rsidTr="00A66D5F">
        <w:trPr>
          <w:trHeight w:val="353"/>
        </w:trPr>
        <w:tc>
          <w:tcPr>
            <w:tcW w:w="4248" w:type="dxa"/>
          </w:tcPr>
          <w:p w:rsidR="00AC3C0F" w:rsidRPr="00DB5FB1" w:rsidRDefault="00AC3C0F" w:rsidP="00A66D5F">
            <w:pPr>
              <w:jc w:val="center"/>
              <w:rPr>
                <w:sz w:val="28"/>
                <w:szCs w:val="28"/>
              </w:rPr>
            </w:pPr>
            <w:r w:rsidRPr="00AC3C0F">
              <w:rPr>
                <w:sz w:val="28"/>
                <w:szCs w:val="28"/>
              </w:rPr>
              <w:t>Total cost of ED (US$ B)</w:t>
            </w:r>
          </w:p>
        </w:tc>
        <w:tc>
          <w:tcPr>
            <w:tcW w:w="2610" w:type="dxa"/>
          </w:tcPr>
          <w:p w:rsidR="00AC3C0F" w:rsidRDefault="00AC3C0F" w:rsidP="00A66D5F">
            <w:pPr>
              <w:jc w:val="center"/>
              <w:rPr>
                <w:sz w:val="28"/>
                <w:szCs w:val="28"/>
              </w:rPr>
            </w:pPr>
            <w:r>
              <w:rPr>
                <w:sz w:val="28"/>
                <w:szCs w:val="28"/>
              </w:rPr>
              <w:t>1,583</w:t>
            </w:r>
          </w:p>
        </w:tc>
        <w:tc>
          <w:tcPr>
            <w:tcW w:w="2538" w:type="dxa"/>
          </w:tcPr>
          <w:p w:rsidR="00AC3C0F" w:rsidRDefault="00B663E6" w:rsidP="00A66D5F">
            <w:pPr>
              <w:jc w:val="center"/>
              <w:rPr>
                <w:sz w:val="28"/>
                <w:szCs w:val="28"/>
              </w:rPr>
            </w:pPr>
            <w:r>
              <w:rPr>
                <w:sz w:val="28"/>
                <w:szCs w:val="28"/>
              </w:rPr>
              <w:t>1,356</w:t>
            </w:r>
          </w:p>
        </w:tc>
      </w:tr>
      <w:tr w:rsidR="00A66D5F" w:rsidTr="00A66D5F">
        <w:trPr>
          <w:trHeight w:val="353"/>
        </w:trPr>
        <w:tc>
          <w:tcPr>
            <w:tcW w:w="4248" w:type="dxa"/>
          </w:tcPr>
          <w:p w:rsidR="00A66D5F" w:rsidRDefault="00DB5FB1" w:rsidP="00A66D5F">
            <w:pPr>
              <w:jc w:val="center"/>
              <w:rPr>
                <w:sz w:val="28"/>
                <w:szCs w:val="28"/>
              </w:rPr>
            </w:pPr>
            <w:r w:rsidRPr="00DB5FB1">
              <w:rPr>
                <w:sz w:val="28"/>
                <w:szCs w:val="28"/>
              </w:rPr>
              <w:t>Total cost (US$ B)</w:t>
            </w:r>
          </w:p>
        </w:tc>
        <w:tc>
          <w:tcPr>
            <w:tcW w:w="2610" w:type="dxa"/>
          </w:tcPr>
          <w:p w:rsidR="00A66D5F" w:rsidRDefault="00DB5FB1" w:rsidP="006700A0">
            <w:pPr>
              <w:jc w:val="center"/>
              <w:rPr>
                <w:sz w:val="28"/>
                <w:szCs w:val="28"/>
              </w:rPr>
            </w:pPr>
            <w:r>
              <w:rPr>
                <w:sz w:val="28"/>
                <w:szCs w:val="28"/>
              </w:rPr>
              <w:t>2</w:t>
            </w:r>
            <w:r w:rsidR="00AC3C0F">
              <w:rPr>
                <w:sz w:val="28"/>
                <w:szCs w:val="28"/>
              </w:rPr>
              <w:t>4</w:t>
            </w:r>
            <w:r>
              <w:rPr>
                <w:sz w:val="28"/>
                <w:szCs w:val="28"/>
              </w:rPr>
              <w:t>,</w:t>
            </w:r>
            <w:r w:rsidR="00AC3C0F">
              <w:rPr>
                <w:sz w:val="28"/>
                <w:szCs w:val="28"/>
              </w:rPr>
              <w:t>2</w:t>
            </w:r>
            <w:r w:rsidR="006700A0">
              <w:rPr>
                <w:sz w:val="28"/>
                <w:szCs w:val="28"/>
              </w:rPr>
              <w:t>79</w:t>
            </w:r>
          </w:p>
        </w:tc>
        <w:tc>
          <w:tcPr>
            <w:tcW w:w="2538" w:type="dxa"/>
          </w:tcPr>
          <w:p w:rsidR="00A66D5F" w:rsidRDefault="00DB5FB1" w:rsidP="00A84CDD">
            <w:pPr>
              <w:jc w:val="center"/>
              <w:rPr>
                <w:sz w:val="28"/>
                <w:szCs w:val="28"/>
              </w:rPr>
            </w:pPr>
            <w:r>
              <w:rPr>
                <w:sz w:val="28"/>
                <w:szCs w:val="28"/>
              </w:rPr>
              <w:t>23,</w:t>
            </w:r>
            <w:r w:rsidR="00A84CDD">
              <w:rPr>
                <w:sz w:val="28"/>
                <w:szCs w:val="28"/>
              </w:rPr>
              <w:t>490</w:t>
            </w:r>
          </w:p>
        </w:tc>
      </w:tr>
      <w:tr w:rsidR="00AC3C0F" w:rsidTr="00A66D5F">
        <w:trPr>
          <w:trHeight w:val="353"/>
        </w:trPr>
        <w:tc>
          <w:tcPr>
            <w:tcW w:w="4248" w:type="dxa"/>
          </w:tcPr>
          <w:p w:rsidR="00AC3C0F" w:rsidRPr="00DB5FB1" w:rsidRDefault="00AC3C0F" w:rsidP="007833FC">
            <w:pPr>
              <w:jc w:val="center"/>
              <w:rPr>
                <w:sz w:val="28"/>
                <w:szCs w:val="28"/>
              </w:rPr>
            </w:pPr>
            <w:r w:rsidRPr="00AC3C0F">
              <w:rPr>
                <w:sz w:val="28"/>
                <w:szCs w:val="28"/>
              </w:rPr>
              <w:t xml:space="preserve">Total </w:t>
            </w:r>
            <w:r w:rsidR="007833FC">
              <w:rPr>
                <w:sz w:val="28"/>
                <w:szCs w:val="28"/>
              </w:rPr>
              <w:t>s</w:t>
            </w:r>
            <w:r w:rsidRPr="00AC3C0F">
              <w:rPr>
                <w:sz w:val="28"/>
                <w:szCs w:val="28"/>
              </w:rPr>
              <w:t>torage cost (SU$ B)</w:t>
            </w:r>
          </w:p>
        </w:tc>
        <w:tc>
          <w:tcPr>
            <w:tcW w:w="2610" w:type="dxa"/>
          </w:tcPr>
          <w:p w:rsidR="00AC3C0F" w:rsidRDefault="007833FC" w:rsidP="00A66D5F">
            <w:pPr>
              <w:jc w:val="center"/>
              <w:rPr>
                <w:sz w:val="28"/>
                <w:szCs w:val="28"/>
              </w:rPr>
            </w:pPr>
            <w:r>
              <w:rPr>
                <w:sz w:val="28"/>
                <w:szCs w:val="28"/>
              </w:rPr>
              <w:t>879</w:t>
            </w:r>
          </w:p>
        </w:tc>
        <w:tc>
          <w:tcPr>
            <w:tcW w:w="2538" w:type="dxa"/>
          </w:tcPr>
          <w:p w:rsidR="00AC3C0F" w:rsidRDefault="00B663E6" w:rsidP="00A66D5F">
            <w:pPr>
              <w:jc w:val="center"/>
              <w:rPr>
                <w:sz w:val="28"/>
                <w:szCs w:val="28"/>
              </w:rPr>
            </w:pPr>
            <w:r>
              <w:rPr>
                <w:sz w:val="28"/>
                <w:szCs w:val="28"/>
              </w:rPr>
              <w:t>95</w:t>
            </w:r>
          </w:p>
        </w:tc>
      </w:tr>
      <w:tr w:rsidR="007833FC" w:rsidTr="00A66D5F">
        <w:trPr>
          <w:trHeight w:val="353"/>
        </w:trPr>
        <w:tc>
          <w:tcPr>
            <w:tcW w:w="4248" w:type="dxa"/>
          </w:tcPr>
          <w:p w:rsidR="007833FC" w:rsidRPr="00AC3C0F" w:rsidRDefault="007833FC" w:rsidP="00A66D5F">
            <w:pPr>
              <w:jc w:val="center"/>
              <w:rPr>
                <w:sz w:val="28"/>
                <w:szCs w:val="28"/>
              </w:rPr>
            </w:pPr>
            <w:r>
              <w:rPr>
                <w:sz w:val="28"/>
                <w:szCs w:val="28"/>
              </w:rPr>
              <w:t>Total CCS costs ($US B)</w:t>
            </w:r>
          </w:p>
        </w:tc>
        <w:tc>
          <w:tcPr>
            <w:tcW w:w="2610" w:type="dxa"/>
          </w:tcPr>
          <w:p w:rsidR="007833FC" w:rsidRDefault="00A84CDD" w:rsidP="00A66D5F">
            <w:pPr>
              <w:jc w:val="center"/>
              <w:rPr>
                <w:sz w:val="28"/>
                <w:szCs w:val="28"/>
              </w:rPr>
            </w:pPr>
            <w:r>
              <w:rPr>
                <w:sz w:val="28"/>
                <w:szCs w:val="28"/>
              </w:rPr>
              <w:t>2,220</w:t>
            </w:r>
          </w:p>
        </w:tc>
        <w:tc>
          <w:tcPr>
            <w:tcW w:w="2538" w:type="dxa"/>
          </w:tcPr>
          <w:p w:rsidR="007833FC" w:rsidRDefault="00B663E6" w:rsidP="00A84CDD">
            <w:pPr>
              <w:jc w:val="center"/>
              <w:rPr>
                <w:sz w:val="28"/>
                <w:szCs w:val="28"/>
              </w:rPr>
            </w:pPr>
            <w:r>
              <w:rPr>
                <w:sz w:val="28"/>
                <w:szCs w:val="28"/>
              </w:rPr>
              <w:t>2,</w:t>
            </w:r>
            <w:r w:rsidR="00A84CDD">
              <w:rPr>
                <w:sz w:val="28"/>
                <w:szCs w:val="28"/>
              </w:rPr>
              <w:t>206</w:t>
            </w:r>
          </w:p>
        </w:tc>
      </w:tr>
    </w:tbl>
    <w:p w:rsidR="00451169" w:rsidRDefault="00451169" w:rsidP="009C5605">
      <w:pPr>
        <w:rPr>
          <w:sz w:val="28"/>
          <w:szCs w:val="28"/>
        </w:rPr>
      </w:pPr>
    </w:p>
    <w:p w:rsidR="00451169" w:rsidRDefault="00451169" w:rsidP="009C5605">
      <w:pPr>
        <w:rPr>
          <w:sz w:val="28"/>
          <w:szCs w:val="28"/>
        </w:rPr>
      </w:pPr>
      <w:r>
        <w:rPr>
          <w:sz w:val="28"/>
          <w:szCs w:val="28"/>
        </w:rPr>
        <w:lastRenderedPageBreak/>
        <w:t>The existing demand row of the table is now the electricity generation of the sum of the fossil fuels and the S+W electricity, each providing 50% of the existing demand.</w:t>
      </w:r>
    </w:p>
    <w:p w:rsidR="00607289" w:rsidRDefault="00DB5FB1" w:rsidP="009C5605">
      <w:pPr>
        <w:rPr>
          <w:sz w:val="28"/>
          <w:szCs w:val="28"/>
        </w:rPr>
      </w:pPr>
      <w:r>
        <w:rPr>
          <w:sz w:val="28"/>
          <w:szCs w:val="28"/>
        </w:rPr>
        <w:t xml:space="preserve">By allowing fossil fuels to provide 50% of electricity demand with S+W, costs of electrifying drop dramatically. </w:t>
      </w:r>
      <w:r w:rsidR="00451169">
        <w:rPr>
          <w:sz w:val="28"/>
          <w:szCs w:val="28"/>
        </w:rPr>
        <w:t xml:space="preserve">The maximum capacity of fossil fuel fired electricity </w:t>
      </w:r>
      <w:r w:rsidR="004D10A8">
        <w:rPr>
          <w:sz w:val="28"/>
          <w:szCs w:val="28"/>
        </w:rPr>
        <w:t>with the</w:t>
      </w:r>
      <w:r w:rsidR="00451169">
        <w:rPr>
          <w:sz w:val="28"/>
          <w:szCs w:val="28"/>
        </w:rPr>
        <w:t xml:space="preserve"> 2020 </w:t>
      </w:r>
      <w:r w:rsidR="004D10A8">
        <w:rPr>
          <w:sz w:val="28"/>
          <w:szCs w:val="28"/>
        </w:rPr>
        <w:t xml:space="preserve">production profile </w:t>
      </w:r>
      <w:r w:rsidR="00451169">
        <w:rPr>
          <w:sz w:val="28"/>
          <w:szCs w:val="28"/>
        </w:rPr>
        <w:t xml:space="preserve">is maintained at the actual capacity of 486 GW, but it only provides electricity equal to an average power of </w:t>
      </w:r>
      <w:r w:rsidR="00A1786F">
        <w:rPr>
          <w:sz w:val="28"/>
          <w:szCs w:val="28"/>
        </w:rPr>
        <w:t xml:space="preserve">307.2 GW. </w:t>
      </w:r>
      <w:r w:rsidR="004D10A8">
        <w:rPr>
          <w:sz w:val="28"/>
          <w:szCs w:val="28"/>
        </w:rPr>
        <w:t xml:space="preserve">Cost of CCS is US$2.2 trillion and storage costs are nominal. </w:t>
      </w:r>
      <w:r>
        <w:rPr>
          <w:sz w:val="28"/>
          <w:szCs w:val="28"/>
        </w:rPr>
        <w:t xml:space="preserve">The </w:t>
      </w:r>
      <w:r w:rsidR="004D10A8">
        <w:rPr>
          <w:sz w:val="28"/>
          <w:szCs w:val="28"/>
        </w:rPr>
        <w:t>total</w:t>
      </w:r>
      <w:r>
        <w:rPr>
          <w:sz w:val="28"/>
          <w:szCs w:val="28"/>
        </w:rPr>
        <w:t xml:space="preserve"> cost </w:t>
      </w:r>
      <w:r w:rsidR="004D10A8">
        <w:rPr>
          <w:sz w:val="28"/>
          <w:szCs w:val="28"/>
        </w:rPr>
        <w:t>is</w:t>
      </w:r>
      <w:r>
        <w:rPr>
          <w:sz w:val="28"/>
          <w:szCs w:val="28"/>
        </w:rPr>
        <w:t xml:space="preserve"> </w:t>
      </w:r>
      <w:r w:rsidR="004D10A8">
        <w:rPr>
          <w:sz w:val="28"/>
          <w:szCs w:val="28"/>
        </w:rPr>
        <w:t xml:space="preserve">US$23.5 trillion, which is only </w:t>
      </w:r>
      <w:r>
        <w:rPr>
          <w:sz w:val="28"/>
          <w:szCs w:val="28"/>
        </w:rPr>
        <w:t>5.</w:t>
      </w:r>
      <w:r w:rsidR="004D10A8">
        <w:rPr>
          <w:sz w:val="28"/>
          <w:szCs w:val="28"/>
        </w:rPr>
        <w:t>4</w:t>
      </w:r>
      <w:r>
        <w:rPr>
          <w:sz w:val="28"/>
          <w:szCs w:val="28"/>
        </w:rPr>
        <w:t xml:space="preserve">% of </w:t>
      </w:r>
      <w:r w:rsidR="004D10A8">
        <w:rPr>
          <w:sz w:val="28"/>
          <w:szCs w:val="28"/>
        </w:rPr>
        <w:t xml:space="preserve">the </w:t>
      </w:r>
      <w:r>
        <w:rPr>
          <w:sz w:val="28"/>
          <w:szCs w:val="28"/>
        </w:rPr>
        <w:t xml:space="preserve">case 1 </w:t>
      </w:r>
      <w:r w:rsidR="004D10A8">
        <w:rPr>
          <w:sz w:val="28"/>
          <w:szCs w:val="28"/>
        </w:rPr>
        <w:t xml:space="preserve">total </w:t>
      </w:r>
      <w:r>
        <w:rPr>
          <w:sz w:val="28"/>
          <w:szCs w:val="28"/>
        </w:rPr>
        <w:t>cost.</w:t>
      </w:r>
    </w:p>
    <w:p w:rsidR="00F8656E" w:rsidRDefault="00823D7C" w:rsidP="009C5605">
      <w:pPr>
        <w:rPr>
          <w:sz w:val="28"/>
          <w:szCs w:val="28"/>
        </w:rPr>
      </w:pPr>
      <w:r>
        <w:rPr>
          <w:sz w:val="28"/>
          <w:szCs w:val="28"/>
        </w:rPr>
        <w:t>Figure 6</w:t>
      </w:r>
      <w:r w:rsidR="00F8656E">
        <w:rPr>
          <w:sz w:val="28"/>
          <w:szCs w:val="28"/>
        </w:rPr>
        <w:t xml:space="preserve"> shows the fossil fuel fired and S+W electrical generation with the 2020 </w:t>
      </w:r>
      <w:r w:rsidR="0008556C">
        <w:rPr>
          <w:sz w:val="28"/>
          <w:szCs w:val="28"/>
        </w:rPr>
        <w:t>production</w:t>
      </w:r>
      <w:r w:rsidR="00F8656E">
        <w:rPr>
          <w:sz w:val="28"/>
          <w:szCs w:val="28"/>
        </w:rPr>
        <w:t xml:space="preserve"> profiles.</w:t>
      </w:r>
    </w:p>
    <w:p w:rsidR="00F8656E" w:rsidRDefault="00F8656E" w:rsidP="009C5605">
      <w:pPr>
        <w:rPr>
          <w:sz w:val="28"/>
          <w:szCs w:val="28"/>
        </w:rPr>
      </w:pPr>
      <w:r>
        <w:rPr>
          <w:noProof/>
          <w:sz w:val="28"/>
          <w:szCs w:val="28"/>
        </w:rPr>
        <w:drawing>
          <wp:inline distT="0" distB="0" distL="0" distR="0">
            <wp:extent cx="5943600" cy="26104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wind+fossil-fuels-USA-case3-2020.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2610485"/>
                    </a:xfrm>
                    <a:prstGeom prst="rect">
                      <a:avLst/>
                    </a:prstGeom>
                  </pic:spPr>
                </pic:pic>
              </a:graphicData>
            </a:graphic>
          </wp:inline>
        </w:drawing>
      </w:r>
    </w:p>
    <w:p w:rsidR="00823D7C" w:rsidRDefault="00823D7C" w:rsidP="009C5605">
      <w:pPr>
        <w:rPr>
          <w:sz w:val="28"/>
          <w:szCs w:val="28"/>
        </w:rPr>
      </w:pPr>
      <w:r>
        <w:rPr>
          <w:sz w:val="28"/>
          <w:szCs w:val="28"/>
        </w:rPr>
        <w:t>Figure 6</w:t>
      </w:r>
    </w:p>
    <w:p w:rsidR="00F8656E" w:rsidRDefault="004D10A8" w:rsidP="009C5605">
      <w:pPr>
        <w:rPr>
          <w:sz w:val="28"/>
          <w:szCs w:val="28"/>
        </w:rPr>
      </w:pPr>
      <w:r w:rsidRPr="0008556C">
        <w:rPr>
          <w:sz w:val="28"/>
          <w:szCs w:val="28"/>
        </w:rPr>
        <w:t>During much of the year the fossil fuel fired electricity production is far below capacity, even going to zero a times, but for months fossil fuels provide most of the electrical demand.</w:t>
      </w:r>
      <w:r w:rsidR="00AF7461">
        <w:rPr>
          <w:sz w:val="28"/>
          <w:szCs w:val="28"/>
        </w:rPr>
        <w:t xml:space="preserve"> </w:t>
      </w:r>
      <w:r w:rsidR="00AF7461" w:rsidRPr="00AF7461">
        <w:rPr>
          <w:sz w:val="28"/>
          <w:szCs w:val="28"/>
        </w:rPr>
        <w:t>The fact that fossil fuel generation is vastly less expensive that battery storage is what drives the cost down.</w:t>
      </w:r>
    </w:p>
    <w:p w:rsidR="0008556C" w:rsidRDefault="0008556C" w:rsidP="009C5605">
      <w:pPr>
        <w:rPr>
          <w:sz w:val="28"/>
          <w:szCs w:val="28"/>
        </w:rPr>
      </w:pPr>
    </w:p>
    <w:p w:rsidR="00E83913" w:rsidRPr="0008556C" w:rsidRDefault="00E83913" w:rsidP="009C5605">
      <w:pPr>
        <w:rPr>
          <w:sz w:val="28"/>
          <w:szCs w:val="28"/>
        </w:rPr>
      </w:pPr>
    </w:p>
    <w:p w:rsidR="00DB5FB1" w:rsidRPr="00B663E6" w:rsidRDefault="00DB5FB1" w:rsidP="009C5605">
      <w:pPr>
        <w:rPr>
          <w:b/>
          <w:sz w:val="32"/>
          <w:szCs w:val="32"/>
        </w:rPr>
      </w:pPr>
      <w:r w:rsidRPr="00B663E6">
        <w:rPr>
          <w:b/>
          <w:sz w:val="32"/>
          <w:szCs w:val="32"/>
        </w:rPr>
        <w:lastRenderedPageBreak/>
        <w:t>Case 4</w:t>
      </w:r>
    </w:p>
    <w:p w:rsidR="00DB5FB1" w:rsidRDefault="00DB5FB1" w:rsidP="009C5605">
      <w:pPr>
        <w:rPr>
          <w:sz w:val="28"/>
          <w:szCs w:val="28"/>
        </w:rPr>
      </w:pPr>
      <w:r>
        <w:rPr>
          <w:sz w:val="28"/>
          <w:szCs w:val="28"/>
        </w:rPr>
        <w:t xml:space="preserve">In </w:t>
      </w:r>
      <w:r w:rsidR="00371F68">
        <w:rPr>
          <w:sz w:val="28"/>
          <w:szCs w:val="28"/>
        </w:rPr>
        <w:t>c</w:t>
      </w:r>
      <w:r>
        <w:rPr>
          <w:sz w:val="28"/>
          <w:szCs w:val="28"/>
        </w:rPr>
        <w:t xml:space="preserve">ase 4, fossil fuel provides 50% of total </w:t>
      </w:r>
      <w:r w:rsidR="00F8656E">
        <w:rPr>
          <w:sz w:val="28"/>
          <w:szCs w:val="28"/>
        </w:rPr>
        <w:t xml:space="preserve">existing </w:t>
      </w:r>
      <w:r>
        <w:rPr>
          <w:sz w:val="28"/>
          <w:szCs w:val="28"/>
        </w:rPr>
        <w:t xml:space="preserve">demand and the S+W capacity is </w:t>
      </w:r>
      <w:r w:rsidR="00B663E6">
        <w:rPr>
          <w:sz w:val="28"/>
          <w:szCs w:val="28"/>
        </w:rPr>
        <w:t>increas</w:t>
      </w:r>
      <w:r>
        <w:rPr>
          <w:sz w:val="28"/>
          <w:szCs w:val="28"/>
        </w:rPr>
        <w:t xml:space="preserve">ed from case 3 values but the S+W </w:t>
      </w:r>
      <w:r w:rsidR="00B663E6">
        <w:rPr>
          <w:sz w:val="28"/>
          <w:szCs w:val="28"/>
        </w:rPr>
        <w:t xml:space="preserve">power </w:t>
      </w:r>
      <w:r>
        <w:rPr>
          <w:sz w:val="28"/>
          <w:szCs w:val="28"/>
        </w:rPr>
        <w:t>generation is limited.</w:t>
      </w:r>
      <w:r w:rsidR="00371F68">
        <w:rPr>
          <w:sz w:val="28"/>
          <w:szCs w:val="28"/>
        </w:rPr>
        <w:t xml:space="preserve"> </w:t>
      </w:r>
    </w:p>
    <w:tbl>
      <w:tblPr>
        <w:tblStyle w:val="TableGrid"/>
        <w:tblW w:w="0" w:type="auto"/>
        <w:tblLook w:val="04A0" w:firstRow="1" w:lastRow="0" w:firstColumn="1" w:lastColumn="0" w:noHBand="0" w:noVBand="1"/>
      </w:tblPr>
      <w:tblGrid>
        <w:gridCol w:w="4248"/>
        <w:gridCol w:w="2610"/>
        <w:gridCol w:w="2538"/>
      </w:tblGrid>
      <w:tr w:rsidR="00F8656E" w:rsidRPr="00637FDD" w:rsidTr="0099417B">
        <w:trPr>
          <w:trHeight w:val="353"/>
        </w:trPr>
        <w:tc>
          <w:tcPr>
            <w:tcW w:w="4248" w:type="dxa"/>
          </w:tcPr>
          <w:p w:rsidR="00F8656E" w:rsidRPr="00637FDD" w:rsidRDefault="00F8656E" w:rsidP="00F8656E">
            <w:pPr>
              <w:jc w:val="center"/>
              <w:rPr>
                <w:b/>
                <w:sz w:val="28"/>
                <w:szCs w:val="28"/>
              </w:rPr>
            </w:pPr>
            <w:r w:rsidRPr="00637FDD">
              <w:rPr>
                <w:b/>
                <w:sz w:val="28"/>
                <w:szCs w:val="28"/>
              </w:rPr>
              <w:t xml:space="preserve">Case </w:t>
            </w:r>
            <w:r>
              <w:rPr>
                <w:b/>
                <w:sz w:val="28"/>
                <w:szCs w:val="28"/>
              </w:rPr>
              <w:t>4</w:t>
            </w:r>
          </w:p>
        </w:tc>
        <w:tc>
          <w:tcPr>
            <w:tcW w:w="5148" w:type="dxa"/>
            <w:gridSpan w:val="2"/>
          </w:tcPr>
          <w:p w:rsidR="00F8656E" w:rsidRPr="00637FDD" w:rsidRDefault="00F8656E" w:rsidP="00F8656E">
            <w:pPr>
              <w:jc w:val="center"/>
              <w:rPr>
                <w:b/>
                <w:sz w:val="28"/>
                <w:szCs w:val="28"/>
              </w:rPr>
            </w:pPr>
            <w:r w:rsidRPr="00637FDD">
              <w:rPr>
                <w:b/>
                <w:sz w:val="28"/>
                <w:szCs w:val="28"/>
              </w:rPr>
              <w:t>Fossil Fuels provide 50%, S+W is limited</w:t>
            </w:r>
          </w:p>
        </w:tc>
      </w:tr>
      <w:tr w:rsidR="00F8656E" w:rsidRPr="00637FDD" w:rsidTr="0099417B">
        <w:trPr>
          <w:trHeight w:val="338"/>
        </w:trPr>
        <w:tc>
          <w:tcPr>
            <w:tcW w:w="4248" w:type="dxa"/>
          </w:tcPr>
          <w:p w:rsidR="00F8656E" w:rsidRPr="00637FDD" w:rsidRDefault="00F8656E" w:rsidP="0099417B">
            <w:pPr>
              <w:jc w:val="center"/>
              <w:rPr>
                <w:b/>
                <w:sz w:val="28"/>
                <w:szCs w:val="28"/>
              </w:rPr>
            </w:pPr>
            <w:r w:rsidRPr="00637FDD">
              <w:rPr>
                <w:b/>
                <w:sz w:val="28"/>
                <w:szCs w:val="28"/>
              </w:rPr>
              <w:t>Year</w:t>
            </w:r>
          </w:p>
        </w:tc>
        <w:tc>
          <w:tcPr>
            <w:tcW w:w="2610" w:type="dxa"/>
          </w:tcPr>
          <w:p w:rsidR="00F8656E" w:rsidRPr="00637FDD" w:rsidRDefault="00F8656E" w:rsidP="0099417B">
            <w:pPr>
              <w:jc w:val="center"/>
              <w:rPr>
                <w:b/>
                <w:sz w:val="28"/>
                <w:szCs w:val="28"/>
              </w:rPr>
            </w:pPr>
            <w:r w:rsidRPr="00637FDD">
              <w:rPr>
                <w:b/>
                <w:sz w:val="28"/>
                <w:szCs w:val="28"/>
              </w:rPr>
              <w:t>2019</w:t>
            </w:r>
          </w:p>
        </w:tc>
        <w:tc>
          <w:tcPr>
            <w:tcW w:w="2538" w:type="dxa"/>
          </w:tcPr>
          <w:p w:rsidR="00F8656E" w:rsidRPr="00637FDD" w:rsidRDefault="00F8656E" w:rsidP="0099417B">
            <w:pPr>
              <w:jc w:val="center"/>
              <w:rPr>
                <w:b/>
                <w:sz w:val="28"/>
                <w:szCs w:val="28"/>
              </w:rPr>
            </w:pPr>
            <w:r w:rsidRPr="00637FDD">
              <w:rPr>
                <w:b/>
                <w:sz w:val="28"/>
                <w:szCs w:val="28"/>
              </w:rPr>
              <w:t>2020</w:t>
            </w:r>
          </w:p>
        </w:tc>
      </w:tr>
      <w:tr w:rsidR="00F8656E" w:rsidTr="0099417B">
        <w:trPr>
          <w:trHeight w:val="353"/>
        </w:trPr>
        <w:tc>
          <w:tcPr>
            <w:tcW w:w="4248" w:type="dxa"/>
          </w:tcPr>
          <w:p w:rsidR="00F8656E" w:rsidRDefault="00F8656E" w:rsidP="0099417B">
            <w:pPr>
              <w:jc w:val="center"/>
              <w:rPr>
                <w:sz w:val="28"/>
                <w:szCs w:val="28"/>
              </w:rPr>
            </w:pPr>
            <w:r w:rsidRPr="00A66D5F">
              <w:rPr>
                <w:sz w:val="28"/>
                <w:szCs w:val="28"/>
              </w:rPr>
              <w:t>Existing demand ED (</w:t>
            </w:r>
            <w:proofErr w:type="spellStart"/>
            <w:r w:rsidRPr="00A66D5F">
              <w:rPr>
                <w:sz w:val="28"/>
                <w:szCs w:val="28"/>
              </w:rPr>
              <w:t>TWh</w:t>
            </w:r>
            <w:proofErr w:type="spellEnd"/>
            <w:r w:rsidRPr="00A66D5F">
              <w:rPr>
                <w:sz w:val="28"/>
                <w:szCs w:val="28"/>
              </w:rPr>
              <w:t>)</w:t>
            </w:r>
          </w:p>
        </w:tc>
        <w:tc>
          <w:tcPr>
            <w:tcW w:w="2610" w:type="dxa"/>
          </w:tcPr>
          <w:p w:rsidR="00F8656E" w:rsidRDefault="00F8656E" w:rsidP="0099417B">
            <w:pPr>
              <w:jc w:val="center"/>
              <w:rPr>
                <w:sz w:val="28"/>
                <w:szCs w:val="28"/>
              </w:rPr>
            </w:pPr>
            <w:r>
              <w:rPr>
                <w:sz w:val="28"/>
                <w:szCs w:val="28"/>
              </w:rPr>
              <w:t>2940</w:t>
            </w:r>
          </w:p>
        </w:tc>
        <w:tc>
          <w:tcPr>
            <w:tcW w:w="2538" w:type="dxa"/>
          </w:tcPr>
          <w:p w:rsidR="00F8656E" w:rsidRDefault="00F8656E" w:rsidP="0099417B">
            <w:pPr>
              <w:jc w:val="center"/>
              <w:rPr>
                <w:sz w:val="28"/>
                <w:szCs w:val="28"/>
              </w:rPr>
            </w:pPr>
            <w:r>
              <w:rPr>
                <w:sz w:val="28"/>
                <w:szCs w:val="28"/>
              </w:rPr>
              <w:t>2850</w:t>
            </w:r>
          </w:p>
        </w:tc>
      </w:tr>
      <w:tr w:rsidR="00F8656E" w:rsidTr="0099417B">
        <w:trPr>
          <w:trHeight w:val="338"/>
        </w:trPr>
        <w:tc>
          <w:tcPr>
            <w:tcW w:w="4248" w:type="dxa"/>
          </w:tcPr>
          <w:p w:rsidR="00F8656E" w:rsidRDefault="00F8656E" w:rsidP="0099417B">
            <w:pPr>
              <w:jc w:val="center"/>
              <w:rPr>
                <w:sz w:val="28"/>
                <w:szCs w:val="28"/>
              </w:rPr>
            </w:pPr>
            <w:proofErr w:type="spellStart"/>
            <w:r w:rsidRPr="00A66D5F">
              <w:rPr>
                <w:sz w:val="28"/>
                <w:szCs w:val="28"/>
              </w:rPr>
              <w:t>Solar+</w:t>
            </w:r>
            <w:r>
              <w:rPr>
                <w:sz w:val="28"/>
                <w:szCs w:val="28"/>
              </w:rPr>
              <w:t>w</w:t>
            </w:r>
            <w:r w:rsidRPr="00A66D5F">
              <w:rPr>
                <w:sz w:val="28"/>
                <w:szCs w:val="28"/>
              </w:rPr>
              <w:t>ind</w:t>
            </w:r>
            <w:proofErr w:type="spellEnd"/>
            <w:r w:rsidRPr="00A66D5F">
              <w:rPr>
                <w:sz w:val="28"/>
                <w:szCs w:val="28"/>
              </w:rPr>
              <w:t xml:space="preserve"> Multiplier</w:t>
            </w:r>
          </w:p>
        </w:tc>
        <w:tc>
          <w:tcPr>
            <w:tcW w:w="2610" w:type="dxa"/>
          </w:tcPr>
          <w:p w:rsidR="00F8656E" w:rsidRDefault="00200850" w:rsidP="0099417B">
            <w:pPr>
              <w:jc w:val="center"/>
              <w:rPr>
                <w:sz w:val="28"/>
                <w:szCs w:val="28"/>
              </w:rPr>
            </w:pPr>
            <w:r>
              <w:rPr>
                <w:sz w:val="28"/>
                <w:szCs w:val="28"/>
              </w:rPr>
              <w:t>4.190</w:t>
            </w:r>
          </w:p>
        </w:tc>
        <w:tc>
          <w:tcPr>
            <w:tcW w:w="2538" w:type="dxa"/>
          </w:tcPr>
          <w:p w:rsidR="00F8656E" w:rsidRDefault="00F8656E" w:rsidP="00200850">
            <w:pPr>
              <w:jc w:val="center"/>
              <w:rPr>
                <w:sz w:val="28"/>
                <w:szCs w:val="28"/>
              </w:rPr>
            </w:pPr>
            <w:r>
              <w:rPr>
                <w:sz w:val="28"/>
                <w:szCs w:val="28"/>
              </w:rPr>
              <w:t>3.</w:t>
            </w:r>
            <w:r w:rsidR="00200850">
              <w:rPr>
                <w:sz w:val="28"/>
                <w:szCs w:val="28"/>
              </w:rPr>
              <w:t>445</w:t>
            </w:r>
          </w:p>
        </w:tc>
      </w:tr>
      <w:tr w:rsidR="00F8656E" w:rsidTr="0099417B">
        <w:trPr>
          <w:trHeight w:val="338"/>
        </w:trPr>
        <w:tc>
          <w:tcPr>
            <w:tcW w:w="4248" w:type="dxa"/>
          </w:tcPr>
          <w:p w:rsidR="00F8656E" w:rsidRDefault="00F8656E" w:rsidP="0099417B">
            <w:pPr>
              <w:jc w:val="center"/>
              <w:rPr>
                <w:sz w:val="28"/>
                <w:szCs w:val="28"/>
              </w:rPr>
            </w:pPr>
            <w:r w:rsidRPr="00A66D5F">
              <w:rPr>
                <w:sz w:val="28"/>
                <w:szCs w:val="28"/>
              </w:rPr>
              <w:t>Max S+W dispatched</w:t>
            </w:r>
          </w:p>
        </w:tc>
        <w:tc>
          <w:tcPr>
            <w:tcW w:w="2610" w:type="dxa"/>
          </w:tcPr>
          <w:p w:rsidR="00F8656E" w:rsidRDefault="00200850" w:rsidP="0099417B">
            <w:pPr>
              <w:jc w:val="center"/>
              <w:rPr>
                <w:sz w:val="28"/>
                <w:szCs w:val="28"/>
              </w:rPr>
            </w:pPr>
            <w:r>
              <w:rPr>
                <w:sz w:val="28"/>
                <w:szCs w:val="28"/>
              </w:rPr>
              <w:t>53.01</w:t>
            </w:r>
            <w:r w:rsidR="00F8656E">
              <w:rPr>
                <w:sz w:val="28"/>
                <w:szCs w:val="28"/>
              </w:rPr>
              <w:t>%</w:t>
            </w:r>
          </w:p>
        </w:tc>
        <w:tc>
          <w:tcPr>
            <w:tcW w:w="2538" w:type="dxa"/>
          </w:tcPr>
          <w:p w:rsidR="00F8656E" w:rsidRDefault="00200850" w:rsidP="0099417B">
            <w:pPr>
              <w:jc w:val="center"/>
              <w:rPr>
                <w:sz w:val="28"/>
                <w:szCs w:val="28"/>
              </w:rPr>
            </w:pPr>
            <w:r>
              <w:rPr>
                <w:sz w:val="28"/>
                <w:szCs w:val="28"/>
              </w:rPr>
              <w:t>57.49</w:t>
            </w:r>
            <w:r w:rsidR="00F8656E">
              <w:rPr>
                <w:sz w:val="28"/>
                <w:szCs w:val="28"/>
              </w:rPr>
              <w:t>%</w:t>
            </w:r>
          </w:p>
        </w:tc>
      </w:tr>
      <w:tr w:rsidR="00F8656E" w:rsidTr="0099417B">
        <w:trPr>
          <w:trHeight w:val="353"/>
        </w:trPr>
        <w:tc>
          <w:tcPr>
            <w:tcW w:w="4248" w:type="dxa"/>
          </w:tcPr>
          <w:p w:rsidR="00F8656E" w:rsidRDefault="00F8656E" w:rsidP="0099417B">
            <w:pPr>
              <w:jc w:val="center"/>
              <w:rPr>
                <w:sz w:val="28"/>
                <w:szCs w:val="28"/>
              </w:rPr>
            </w:pPr>
            <w:r w:rsidRPr="00A66D5F">
              <w:rPr>
                <w:sz w:val="28"/>
                <w:szCs w:val="28"/>
              </w:rPr>
              <w:t>Days of storage</w:t>
            </w:r>
          </w:p>
        </w:tc>
        <w:tc>
          <w:tcPr>
            <w:tcW w:w="2610" w:type="dxa"/>
          </w:tcPr>
          <w:p w:rsidR="00F8656E" w:rsidRDefault="00F8656E" w:rsidP="00200850">
            <w:pPr>
              <w:jc w:val="center"/>
              <w:rPr>
                <w:sz w:val="28"/>
                <w:szCs w:val="28"/>
              </w:rPr>
            </w:pPr>
            <w:r>
              <w:rPr>
                <w:sz w:val="28"/>
                <w:szCs w:val="28"/>
              </w:rPr>
              <w:t>0.</w:t>
            </w:r>
            <w:r w:rsidR="00200850">
              <w:rPr>
                <w:sz w:val="28"/>
                <w:szCs w:val="28"/>
              </w:rPr>
              <w:t>0</w:t>
            </w:r>
          </w:p>
        </w:tc>
        <w:tc>
          <w:tcPr>
            <w:tcW w:w="2538" w:type="dxa"/>
          </w:tcPr>
          <w:p w:rsidR="00F8656E" w:rsidRDefault="00F8656E" w:rsidP="00200850">
            <w:pPr>
              <w:jc w:val="center"/>
              <w:rPr>
                <w:sz w:val="28"/>
                <w:szCs w:val="28"/>
              </w:rPr>
            </w:pPr>
            <w:r>
              <w:rPr>
                <w:sz w:val="28"/>
                <w:szCs w:val="28"/>
              </w:rPr>
              <w:t>0.0</w:t>
            </w:r>
          </w:p>
        </w:tc>
      </w:tr>
      <w:tr w:rsidR="00F8656E" w:rsidTr="0099417B">
        <w:trPr>
          <w:trHeight w:val="353"/>
        </w:trPr>
        <w:tc>
          <w:tcPr>
            <w:tcW w:w="4248" w:type="dxa"/>
          </w:tcPr>
          <w:p w:rsidR="00F8656E" w:rsidRPr="00DB5FB1" w:rsidRDefault="00F8656E" w:rsidP="0099417B">
            <w:pPr>
              <w:jc w:val="center"/>
              <w:rPr>
                <w:sz w:val="28"/>
                <w:szCs w:val="28"/>
              </w:rPr>
            </w:pPr>
            <w:r w:rsidRPr="00AC3C0F">
              <w:rPr>
                <w:sz w:val="28"/>
                <w:szCs w:val="28"/>
              </w:rPr>
              <w:t>Total cost of ED (US$ B)</w:t>
            </w:r>
          </w:p>
        </w:tc>
        <w:tc>
          <w:tcPr>
            <w:tcW w:w="2610" w:type="dxa"/>
          </w:tcPr>
          <w:p w:rsidR="00F8656E" w:rsidRDefault="00F8656E" w:rsidP="00200850">
            <w:pPr>
              <w:jc w:val="center"/>
              <w:rPr>
                <w:sz w:val="28"/>
                <w:szCs w:val="28"/>
              </w:rPr>
            </w:pPr>
            <w:r>
              <w:rPr>
                <w:sz w:val="28"/>
                <w:szCs w:val="28"/>
              </w:rPr>
              <w:t>1,</w:t>
            </w:r>
            <w:r w:rsidR="00200850">
              <w:rPr>
                <w:sz w:val="28"/>
                <w:szCs w:val="28"/>
              </w:rPr>
              <w:t>474</w:t>
            </w:r>
          </w:p>
        </w:tc>
        <w:tc>
          <w:tcPr>
            <w:tcW w:w="2538" w:type="dxa"/>
          </w:tcPr>
          <w:p w:rsidR="00F8656E" w:rsidRDefault="00F8656E" w:rsidP="00200850">
            <w:pPr>
              <w:jc w:val="center"/>
              <w:rPr>
                <w:sz w:val="28"/>
                <w:szCs w:val="28"/>
              </w:rPr>
            </w:pPr>
            <w:r>
              <w:rPr>
                <w:sz w:val="28"/>
                <w:szCs w:val="28"/>
              </w:rPr>
              <w:t>1,3</w:t>
            </w:r>
            <w:r w:rsidR="00200850">
              <w:rPr>
                <w:sz w:val="28"/>
                <w:szCs w:val="28"/>
              </w:rPr>
              <w:t>86</w:t>
            </w:r>
          </w:p>
        </w:tc>
      </w:tr>
      <w:tr w:rsidR="00F8656E" w:rsidTr="0099417B">
        <w:trPr>
          <w:trHeight w:val="353"/>
        </w:trPr>
        <w:tc>
          <w:tcPr>
            <w:tcW w:w="4248" w:type="dxa"/>
          </w:tcPr>
          <w:p w:rsidR="00F8656E" w:rsidRDefault="00F8656E" w:rsidP="0099417B">
            <w:pPr>
              <w:jc w:val="center"/>
              <w:rPr>
                <w:sz w:val="28"/>
                <w:szCs w:val="28"/>
              </w:rPr>
            </w:pPr>
            <w:r w:rsidRPr="00DB5FB1">
              <w:rPr>
                <w:sz w:val="28"/>
                <w:szCs w:val="28"/>
              </w:rPr>
              <w:t>Total cost (US$ B)</w:t>
            </w:r>
          </w:p>
        </w:tc>
        <w:tc>
          <w:tcPr>
            <w:tcW w:w="2610" w:type="dxa"/>
          </w:tcPr>
          <w:p w:rsidR="00F8656E" w:rsidRDefault="00F8656E" w:rsidP="00A84CDD">
            <w:pPr>
              <w:jc w:val="center"/>
              <w:rPr>
                <w:sz w:val="28"/>
                <w:szCs w:val="28"/>
              </w:rPr>
            </w:pPr>
            <w:r>
              <w:rPr>
                <w:sz w:val="28"/>
                <w:szCs w:val="28"/>
              </w:rPr>
              <w:t>2</w:t>
            </w:r>
            <w:r w:rsidR="00200850">
              <w:rPr>
                <w:sz w:val="28"/>
                <w:szCs w:val="28"/>
              </w:rPr>
              <w:t>3</w:t>
            </w:r>
            <w:r>
              <w:rPr>
                <w:sz w:val="28"/>
                <w:szCs w:val="28"/>
              </w:rPr>
              <w:t>,</w:t>
            </w:r>
            <w:r w:rsidR="00200850">
              <w:rPr>
                <w:sz w:val="28"/>
                <w:szCs w:val="28"/>
              </w:rPr>
              <w:t>81</w:t>
            </w:r>
            <w:r w:rsidR="00A84CDD">
              <w:rPr>
                <w:sz w:val="28"/>
                <w:szCs w:val="28"/>
              </w:rPr>
              <w:t>6</w:t>
            </w:r>
          </w:p>
        </w:tc>
        <w:tc>
          <w:tcPr>
            <w:tcW w:w="2538" w:type="dxa"/>
          </w:tcPr>
          <w:p w:rsidR="00F8656E" w:rsidRDefault="00F8656E" w:rsidP="00A84CDD">
            <w:pPr>
              <w:jc w:val="center"/>
              <w:rPr>
                <w:sz w:val="28"/>
                <w:szCs w:val="28"/>
              </w:rPr>
            </w:pPr>
            <w:r>
              <w:rPr>
                <w:sz w:val="28"/>
                <w:szCs w:val="28"/>
              </w:rPr>
              <w:t>23,67</w:t>
            </w:r>
            <w:r w:rsidR="00A84CDD">
              <w:rPr>
                <w:sz w:val="28"/>
                <w:szCs w:val="28"/>
              </w:rPr>
              <w:t>3</w:t>
            </w:r>
          </w:p>
        </w:tc>
      </w:tr>
      <w:tr w:rsidR="00F8656E" w:rsidTr="0099417B">
        <w:trPr>
          <w:trHeight w:val="353"/>
        </w:trPr>
        <w:tc>
          <w:tcPr>
            <w:tcW w:w="4248" w:type="dxa"/>
          </w:tcPr>
          <w:p w:rsidR="00F8656E" w:rsidRPr="00DB5FB1" w:rsidRDefault="00F8656E" w:rsidP="0099417B">
            <w:pPr>
              <w:jc w:val="center"/>
              <w:rPr>
                <w:sz w:val="28"/>
                <w:szCs w:val="28"/>
              </w:rPr>
            </w:pPr>
            <w:r w:rsidRPr="00AC3C0F">
              <w:rPr>
                <w:sz w:val="28"/>
                <w:szCs w:val="28"/>
              </w:rPr>
              <w:t xml:space="preserve">Total </w:t>
            </w:r>
            <w:r>
              <w:rPr>
                <w:sz w:val="28"/>
                <w:szCs w:val="28"/>
              </w:rPr>
              <w:t>s</w:t>
            </w:r>
            <w:r w:rsidRPr="00AC3C0F">
              <w:rPr>
                <w:sz w:val="28"/>
                <w:szCs w:val="28"/>
              </w:rPr>
              <w:t>torage cost (SU$ B)</w:t>
            </w:r>
          </w:p>
        </w:tc>
        <w:tc>
          <w:tcPr>
            <w:tcW w:w="2610" w:type="dxa"/>
          </w:tcPr>
          <w:p w:rsidR="00200850" w:rsidRDefault="00200850" w:rsidP="00200850">
            <w:pPr>
              <w:jc w:val="center"/>
              <w:rPr>
                <w:sz w:val="28"/>
                <w:szCs w:val="28"/>
              </w:rPr>
            </w:pPr>
            <w:r>
              <w:rPr>
                <w:sz w:val="28"/>
                <w:szCs w:val="28"/>
              </w:rPr>
              <w:t>1</w:t>
            </w:r>
          </w:p>
        </w:tc>
        <w:tc>
          <w:tcPr>
            <w:tcW w:w="2538" w:type="dxa"/>
          </w:tcPr>
          <w:p w:rsidR="00F8656E" w:rsidRDefault="00200850" w:rsidP="0099417B">
            <w:pPr>
              <w:jc w:val="center"/>
              <w:rPr>
                <w:sz w:val="28"/>
                <w:szCs w:val="28"/>
              </w:rPr>
            </w:pPr>
            <w:r>
              <w:rPr>
                <w:sz w:val="28"/>
                <w:szCs w:val="28"/>
              </w:rPr>
              <w:t>0</w:t>
            </w:r>
          </w:p>
        </w:tc>
      </w:tr>
      <w:tr w:rsidR="00F8656E" w:rsidTr="0099417B">
        <w:trPr>
          <w:trHeight w:val="353"/>
        </w:trPr>
        <w:tc>
          <w:tcPr>
            <w:tcW w:w="4248" w:type="dxa"/>
          </w:tcPr>
          <w:p w:rsidR="00F8656E" w:rsidRPr="00AC3C0F" w:rsidRDefault="00F8656E" w:rsidP="0099417B">
            <w:pPr>
              <w:jc w:val="center"/>
              <w:rPr>
                <w:sz w:val="28"/>
                <w:szCs w:val="28"/>
              </w:rPr>
            </w:pPr>
            <w:r>
              <w:rPr>
                <w:sz w:val="28"/>
                <w:szCs w:val="28"/>
              </w:rPr>
              <w:t>Total CCS costs ($US B)</w:t>
            </w:r>
          </w:p>
        </w:tc>
        <w:tc>
          <w:tcPr>
            <w:tcW w:w="2610" w:type="dxa"/>
          </w:tcPr>
          <w:p w:rsidR="00F8656E" w:rsidRDefault="00F8656E" w:rsidP="00A84CDD">
            <w:pPr>
              <w:jc w:val="center"/>
              <w:rPr>
                <w:sz w:val="28"/>
                <w:szCs w:val="28"/>
              </w:rPr>
            </w:pPr>
            <w:r>
              <w:rPr>
                <w:sz w:val="28"/>
                <w:szCs w:val="28"/>
              </w:rPr>
              <w:t>2,22</w:t>
            </w:r>
            <w:r w:rsidR="00A84CDD">
              <w:rPr>
                <w:sz w:val="28"/>
                <w:szCs w:val="28"/>
              </w:rPr>
              <w:t>0</w:t>
            </w:r>
          </w:p>
        </w:tc>
        <w:tc>
          <w:tcPr>
            <w:tcW w:w="2538" w:type="dxa"/>
          </w:tcPr>
          <w:p w:rsidR="00A84CDD" w:rsidRDefault="00F8656E" w:rsidP="00AF78EE">
            <w:pPr>
              <w:jc w:val="center"/>
              <w:rPr>
                <w:sz w:val="28"/>
                <w:szCs w:val="28"/>
              </w:rPr>
            </w:pPr>
            <w:r>
              <w:rPr>
                <w:sz w:val="28"/>
                <w:szCs w:val="28"/>
              </w:rPr>
              <w:t>2,</w:t>
            </w:r>
            <w:r w:rsidR="00200850">
              <w:rPr>
                <w:sz w:val="28"/>
                <w:szCs w:val="28"/>
              </w:rPr>
              <w:t>20</w:t>
            </w:r>
            <w:r w:rsidR="00A84CDD">
              <w:rPr>
                <w:sz w:val="28"/>
                <w:szCs w:val="28"/>
              </w:rPr>
              <w:t>6</w:t>
            </w:r>
          </w:p>
        </w:tc>
      </w:tr>
    </w:tbl>
    <w:p w:rsidR="005063E6" w:rsidRDefault="005063E6" w:rsidP="009C5605">
      <w:pPr>
        <w:rPr>
          <w:sz w:val="28"/>
          <w:szCs w:val="28"/>
        </w:rPr>
      </w:pPr>
    </w:p>
    <w:p w:rsidR="00EE2B3C" w:rsidRDefault="0008556C" w:rsidP="009C5605">
      <w:pPr>
        <w:rPr>
          <w:sz w:val="28"/>
          <w:szCs w:val="28"/>
        </w:rPr>
      </w:pPr>
      <w:r>
        <w:rPr>
          <w:sz w:val="28"/>
          <w:szCs w:val="28"/>
        </w:rPr>
        <w:t>Figure 7</w:t>
      </w:r>
      <w:r w:rsidR="00200850" w:rsidRPr="00200850">
        <w:rPr>
          <w:sz w:val="28"/>
          <w:szCs w:val="28"/>
        </w:rPr>
        <w:t xml:space="preserve"> shows the fossil fuel fired and S+W electrical generation with the 2020 </w:t>
      </w:r>
      <w:r>
        <w:rPr>
          <w:sz w:val="28"/>
          <w:szCs w:val="28"/>
        </w:rPr>
        <w:t>production</w:t>
      </w:r>
      <w:r w:rsidR="00200850" w:rsidRPr="00200850">
        <w:rPr>
          <w:sz w:val="28"/>
          <w:szCs w:val="28"/>
        </w:rPr>
        <w:t xml:space="preserve"> profiles.</w:t>
      </w:r>
      <w:r w:rsidR="00200850">
        <w:rPr>
          <w:sz w:val="28"/>
          <w:szCs w:val="28"/>
        </w:rPr>
        <w:t xml:space="preserve"> The </w:t>
      </w:r>
      <w:r w:rsidR="00727889">
        <w:rPr>
          <w:sz w:val="28"/>
          <w:szCs w:val="28"/>
        </w:rPr>
        <w:t>S</w:t>
      </w:r>
      <w:r w:rsidR="00200850">
        <w:rPr>
          <w:sz w:val="28"/>
          <w:szCs w:val="28"/>
        </w:rPr>
        <w:t>+</w:t>
      </w:r>
      <w:r w:rsidR="00727889">
        <w:rPr>
          <w:sz w:val="28"/>
          <w:szCs w:val="28"/>
        </w:rPr>
        <w:t>W</w:t>
      </w:r>
      <w:r w:rsidR="00200850">
        <w:rPr>
          <w:sz w:val="28"/>
          <w:szCs w:val="28"/>
        </w:rPr>
        <w:t xml:space="preserve"> capacity is increased by </w:t>
      </w:r>
      <w:r w:rsidR="0099417B">
        <w:rPr>
          <w:sz w:val="28"/>
          <w:szCs w:val="28"/>
        </w:rPr>
        <w:t xml:space="preserve">6% compared to case 3 and the maximum S+W dispatched to the grid is limited to 57.49% of its capacity with the 2020 production profiles. </w:t>
      </w:r>
    </w:p>
    <w:p w:rsidR="00200850" w:rsidRDefault="00200850" w:rsidP="009C5605">
      <w:pPr>
        <w:rPr>
          <w:sz w:val="28"/>
          <w:szCs w:val="28"/>
        </w:rPr>
      </w:pPr>
      <w:r>
        <w:rPr>
          <w:noProof/>
          <w:sz w:val="28"/>
          <w:szCs w:val="28"/>
        </w:rPr>
        <w:drawing>
          <wp:inline distT="0" distB="0" distL="0" distR="0">
            <wp:extent cx="5943600" cy="26104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wind+fossil-fuels-USA-case4-2020.jpg"/>
                    <pic:cNvPicPr/>
                  </pic:nvPicPr>
                  <pic:blipFill>
                    <a:blip r:embed="rId18">
                      <a:extLst>
                        <a:ext uri="{28A0092B-C50C-407E-A947-70E740481C1C}">
                          <a14:useLocalDpi xmlns:a14="http://schemas.microsoft.com/office/drawing/2010/main" val="0"/>
                        </a:ext>
                      </a:extLst>
                    </a:blip>
                    <a:stretch>
                      <a:fillRect/>
                    </a:stretch>
                  </pic:blipFill>
                  <pic:spPr>
                    <a:xfrm>
                      <a:off x="0" y="0"/>
                      <a:ext cx="5943600" cy="2610485"/>
                    </a:xfrm>
                    <a:prstGeom prst="rect">
                      <a:avLst/>
                    </a:prstGeom>
                  </pic:spPr>
                </pic:pic>
              </a:graphicData>
            </a:graphic>
          </wp:inline>
        </w:drawing>
      </w:r>
    </w:p>
    <w:p w:rsidR="00823D7C" w:rsidRDefault="00823D7C" w:rsidP="009C5605">
      <w:pPr>
        <w:rPr>
          <w:sz w:val="28"/>
          <w:szCs w:val="28"/>
        </w:rPr>
      </w:pPr>
      <w:r>
        <w:rPr>
          <w:sz w:val="28"/>
          <w:szCs w:val="28"/>
        </w:rPr>
        <w:t>Figure 7</w:t>
      </w:r>
    </w:p>
    <w:p w:rsidR="00EE2B3C" w:rsidRDefault="00EE2B3C" w:rsidP="00EE2B3C">
      <w:pPr>
        <w:rPr>
          <w:sz w:val="28"/>
          <w:szCs w:val="28"/>
        </w:rPr>
      </w:pPr>
      <w:r>
        <w:rPr>
          <w:sz w:val="28"/>
          <w:szCs w:val="28"/>
        </w:rPr>
        <w:lastRenderedPageBreak/>
        <w:t xml:space="preserve">The total cost of the case decreases by </w:t>
      </w:r>
      <w:r w:rsidR="00AE6C56">
        <w:rPr>
          <w:sz w:val="28"/>
          <w:szCs w:val="28"/>
        </w:rPr>
        <w:t>US</w:t>
      </w:r>
      <w:r>
        <w:rPr>
          <w:sz w:val="28"/>
          <w:szCs w:val="28"/>
        </w:rPr>
        <w:t>$</w:t>
      </w:r>
      <w:r w:rsidR="002F31FE">
        <w:rPr>
          <w:sz w:val="28"/>
          <w:szCs w:val="28"/>
        </w:rPr>
        <w:t>0.</w:t>
      </w:r>
      <w:r>
        <w:rPr>
          <w:sz w:val="28"/>
          <w:szCs w:val="28"/>
        </w:rPr>
        <w:t xml:space="preserve">46 </w:t>
      </w:r>
      <w:r w:rsidR="002F31FE">
        <w:rPr>
          <w:sz w:val="28"/>
          <w:szCs w:val="28"/>
        </w:rPr>
        <w:t>tr</w:t>
      </w:r>
      <w:r>
        <w:rPr>
          <w:sz w:val="28"/>
          <w:szCs w:val="28"/>
        </w:rPr>
        <w:t xml:space="preserve">illion with the 2019 </w:t>
      </w:r>
      <w:r w:rsidRPr="0099417B">
        <w:rPr>
          <w:sz w:val="28"/>
          <w:szCs w:val="28"/>
        </w:rPr>
        <w:t xml:space="preserve">production </w:t>
      </w:r>
      <w:r>
        <w:rPr>
          <w:sz w:val="28"/>
          <w:szCs w:val="28"/>
        </w:rPr>
        <w:t xml:space="preserve">profile but increases </w:t>
      </w:r>
      <w:r w:rsidR="00AE6C56">
        <w:rPr>
          <w:sz w:val="28"/>
          <w:szCs w:val="28"/>
        </w:rPr>
        <w:t>US</w:t>
      </w:r>
      <w:r>
        <w:rPr>
          <w:sz w:val="28"/>
          <w:szCs w:val="28"/>
        </w:rPr>
        <w:t>$</w:t>
      </w:r>
      <w:r w:rsidR="002F31FE">
        <w:rPr>
          <w:sz w:val="28"/>
          <w:szCs w:val="28"/>
        </w:rPr>
        <w:t>0.</w:t>
      </w:r>
      <w:r>
        <w:rPr>
          <w:sz w:val="28"/>
          <w:szCs w:val="28"/>
        </w:rPr>
        <w:t xml:space="preserve">18 </w:t>
      </w:r>
      <w:r w:rsidR="002F31FE">
        <w:rPr>
          <w:sz w:val="28"/>
          <w:szCs w:val="28"/>
        </w:rPr>
        <w:t>tr</w:t>
      </w:r>
      <w:r>
        <w:rPr>
          <w:sz w:val="28"/>
          <w:szCs w:val="28"/>
        </w:rPr>
        <w:t xml:space="preserve">illion with the 2020 </w:t>
      </w:r>
      <w:r w:rsidRPr="0099417B">
        <w:rPr>
          <w:sz w:val="28"/>
          <w:szCs w:val="28"/>
        </w:rPr>
        <w:t xml:space="preserve">production </w:t>
      </w:r>
      <w:r>
        <w:rPr>
          <w:sz w:val="28"/>
          <w:szCs w:val="28"/>
        </w:rPr>
        <w:t xml:space="preserve">profile. In both production profiles, the </w:t>
      </w:r>
      <w:r w:rsidR="00727889">
        <w:rPr>
          <w:sz w:val="28"/>
          <w:szCs w:val="28"/>
        </w:rPr>
        <w:t>S</w:t>
      </w:r>
      <w:r>
        <w:rPr>
          <w:sz w:val="28"/>
          <w:szCs w:val="28"/>
        </w:rPr>
        <w:t>+</w:t>
      </w:r>
      <w:r w:rsidR="00727889">
        <w:rPr>
          <w:sz w:val="28"/>
          <w:szCs w:val="28"/>
        </w:rPr>
        <w:t>W</w:t>
      </w:r>
      <w:r>
        <w:rPr>
          <w:sz w:val="28"/>
          <w:szCs w:val="28"/>
        </w:rPr>
        <w:t xml:space="preserve"> installation cost increased due to higher </w:t>
      </w:r>
      <w:r w:rsidR="00727889">
        <w:rPr>
          <w:sz w:val="28"/>
          <w:szCs w:val="28"/>
        </w:rPr>
        <w:t>S</w:t>
      </w:r>
      <w:r>
        <w:rPr>
          <w:sz w:val="28"/>
          <w:szCs w:val="28"/>
        </w:rPr>
        <w:t>+</w:t>
      </w:r>
      <w:r w:rsidR="00727889">
        <w:rPr>
          <w:sz w:val="28"/>
          <w:szCs w:val="28"/>
        </w:rPr>
        <w:t>W</w:t>
      </w:r>
      <w:r>
        <w:rPr>
          <w:sz w:val="28"/>
          <w:szCs w:val="28"/>
        </w:rPr>
        <w:t xml:space="preserve"> capacities and the transmission costs decrease</w:t>
      </w:r>
      <w:r w:rsidR="0096111D">
        <w:rPr>
          <w:sz w:val="28"/>
          <w:szCs w:val="28"/>
        </w:rPr>
        <w:t>d</w:t>
      </w:r>
      <w:r>
        <w:rPr>
          <w:sz w:val="28"/>
          <w:szCs w:val="28"/>
        </w:rPr>
        <w:t xml:space="preserve"> dues to deceased battery losses in case 4 from case 3. </w:t>
      </w:r>
    </w:p>
    <w:p w:rsidR="004C6897" w:rsidRDefault="004C6897" w:rsidP="009C5605">
      <w:pPr>
        <w:rPr>
          <w:sz w:val="28"/>
          <w:szCs w:val="28"/>
        </w:rPr>
      </w:pPr>
    </w:p>
    <w:p w:rsidR="004C6897" w:rsidRPr="004C6897" w:rsidRDefault="004C6897" w:rsidP="009C5605">
      <w:pPr>
        <w:rPr>
          <w:b/>
          <w:sz w:val="32"/>
          <w:szCs w:val="32"/>
        </w:rPr>
      </w:pPr>
      <w:r w:rsidRPr="004C6897">
        <w:rPr>
          <w:b/>
          <w:sz w:val="32"/>
          <w:szCs w:val="32"/>
        </w:rPr>
        <w:t>Cases 5, 6 and 7</w:t>
      </w:r>
    </w:p>
    <w:p w:rsidR="004C6897" w:rsidRDefault="004C6897" w:rsidP="009C5605">
      <w:pPr>
        <w:rPr>
          <w:sz w:val="28"/>
          <w:szCs w:val="28"/>
        </w:rPr>
      </w:pPr>
      <w:r>
        <w:rPr>
          <w:sz w:val="28"/>
          <w:szCs w:val="28"/>
        </w:rPr>
        <w:t xml:space="preserve">In cases 5 and 6 the fossil fuel share of electricity generation </w:t>
      </w:r>
      <w:r w:rsidR="00BE2FC8">
        <w:rPr>
          <w:sz w:val="28"/>
          <w:szCs w:val="28"/>
        </w:rPr>
        <w:t>de</w:t>
      </w:r>
      <w:r>
        <w:rPr>
          <w:sz w:val="28"/>
          <w:szCs w:val="28"/>
        </w:rPr>
        <w:t xml:space="preserve">creases to </w:t>
      </w:r>
      <w:r w:rsidR="00BE2FC8">
        <w:rPr>
          <w:sz w:val="28"/>
          <w:szCs w:val="28"/>
        </w:rPr>
        <w:t>only 4</w:t>
      </w:r>
      <w:r>
        <w:rPr>
          <w:sz w:val="28"/>
          <w:szCs w:val="28"/>
        </w:rPr>
        <w:t xml:space="preserve">0% and S+W contributes </w:t>
      </w:r>
      <w:r w:rsidR="00BE2FC8">
        <w:rPr>
          <w:sz w:val="28"/>
          <w:szCs w:val="28"/>
        </w:rPr>
        <w:t>6</w:t>
      </w:r>
      <w:r>
        <w:rPr>
          <w:sz w:val="28"/>
          <w:szCs w:val="28"/>
        </w:rPr>
        <w:t xml:space="preserve">0%. In case 7 the fossil fuel share of </w:t>
      </w:r>
      <w:r w:rsidRPr="004C6897">
        <w:rPr>
          <w:sz w:val="28"/>
          <w:szCs w:val="28"/>
        </w:rPr>
        <w:t>electricity generation</w:t>
      </w:r>
      <w:r>
        <w:rPr>
          <w:sz w:val="28"/>
          <w:szCs w:val="28"/>
        </w:rPr>
        <w:t xml:space="preserve"> is </w:t>
      </w:r>
      <w:r w:rsidR="00BE2FC8">
        <w:rPr>
          <w:sz w:val="28"/>
          <w:szCs w:val="28"/>
        </w:rPr>
        <w:t>6</w:t>
      </w:r>
      <w:r>
        <w:rPr>
          <w:sz w:val="28"/>
          <w:szCs w:val="28"/>
        </w:rPr>
        <w:t>0%.</w:t>
      </w:r>
      <w:r w:rsidR="000969E0">
        <w:rPr>
          <w:sz w:val="28"/>
          <w:szCs w:val="28"/>
        </w:rPr>
        <w:t xml:space="preserve"> The following </w:t>
      </w:r>
      <w:r w:rsidR="00772012">
        <w:rPr>
          <w:sz w:val="28"/>
          <w:szCs w:val="28"/>
        </w:rPr>
        <w:t xml:space="preserve">two </w:t>
      </w:r>
      <w:r w:rsidR="000969E0">
        <w:rPr>
          <w:sz w:val="28"/>
          <w:szCs w:val="28"/>
        </w:rPr>
        <w:t>table</w:t>
      </w:r>
      <w:r w:rsidR="00772012">
        <w:rPr>
          <w:sz w:val="28"/>
          <w:szCs w:val="28"/>
        </w:rPr>
        <w:t>s</w:t>
      </w:r>
      <w:r w:rsidR="000969E0">
        <w:rPr>
          <w:sz w:val="28"/>
          <w:szCs w:val="28"/>
        </w:rPr>
        <w:t xml:space="preserve"> give the parameters and results for the 2020 </w:t>
      </w:r>
      <w:r w:rsidR="00772012">
        <w:rPr>
          <w:sz w:val="28"/>
          <w:szCs w:val="28"/>
        </w:rPr>
        <w:t xml:space="preserve">and 2019 </w:t>
      </w:r>
      <w:r w:rsidR="000969E0">
        <w:rPr>
          <w:sz w:val="28"/>
          <w:szCs w:val="28"/>
        </w:rPr>
        <w:t xml:space="preserve">production profiles. </w:t>
      </w:r>
    </w:p>
    <w:tbl>
      <w:tblPr>
        <w:tblStyle w:val="TableGrid"/>
        <w:tblpPr w:leftFromText="180" w:rightFromText="180" w:vertAnchor="text" w:horzAnchor="margin" w:tblpY="222"/>
        <w:tblW w:w="0" w:type="auto"/>
        <w:tblLook w:val="04A0" w:firstRow="1" w:lastRow="0" w:firstColumn="1" w:lastColumn="0" w:noHBand="0" w:noVBand="1"/>
      </w:tblPr>
      <w:tblGrid>
        <w:gridCol w:w="3978"/>
        <w:gridCol w:w="1980"/>
        <w:gridCol w:w="1890"/>
        <w:gridCol w:w="1728"/>
      </w:tblGrid>
      <w:tr w:rsidR="00E83913" w:rsidTr="00E83913">
        <w:tc>
          <w:tcPr>
            <w:tcW w:w="3978" w:type="dxa"/>
          </w:tcPr>
          <w:p w:rsidR="00E83913" w:rsidRPr="000969E0" w:rsidRDefault="00E83913" w:rsidP="00E83913">
            <w:pPr>
              <w:rPr>
                <w:b/>
                <w:sz w:val="28"/>
                <w:szCs w:val="28"/>
              </w:rPr>
            </w:pPr>
            <w:r w:rsidRPr="000969E0">
              <w:rPr>
                <w:b/>
                <w:sz w:val="28"/>
                <w:szCs w:val="28"/>
              </w:rPr>
              <w:t>Year 2020</w:t>
            </w:r>
          </w:p>
        </w:tc>
        <w:tc>
          <w:tcPr>
            <w:tcW w:w="1980" w:type="dxa"/>
          </w:tcPr>
          <w:p w:rsidR="00E83913" w:rsidRPr="000969E0" w:rsidRDefault="00E83913" w:rsidP="00E83913">
            <w:pPr>
              <w:jc w:val="center"/>
              <w:rPr>
                <w:b/>
                <w:sz w:val="28"/>
                <w:szCs w:val="28"/>
              </w:rPr>
            </w:pPr>
            <w:r w:rsidRPr="000969E0">
              <w:rPr>
                <w:b/>
                <w:sz w:val="28"/>
                <w:szCs w:val="28"/>
              </w:rPr>
              <w:t>Case 5</w:t>
            </w:r>
          </w:p>
        </w:tc>
        <w:tc>
          <w:tcPr>
            <w:tcW w:w="1890" w:type="dxa"/>
          </w:tcPr>
          <w:p w:rsidR="00E83913" w:rsidRPr="000969E0" w:rsidRDefault="00E83913" w:rsidP="00E83913">
            <w:pPr>
              <w:jc w:val="center"/>
              <w:rPr>
                <w:b/>
                <w:sz w:val="28"/>
                <w:szCs w:val="28"/>
              </w:rPr>
            </w:pPr>
            <w:r w:rsidRPr="000969E0">
              <w:rPr>
                <w:b/>
                <w:sz w:val="28"/>
                <w:szCs w:val="28"/>
              </w:rPr>
              <w:t>Case 6</w:t>
            </w:r>
          </w:p>
        </w:tc>
        <w:tc>
          <w:tcPr>
            <w:tcW w:w="1728" w:type="dxa"/>
          </w:tcPr>
          <w:p w:rsidR="00E83913" w:rsidRPr="000969E0" w:rsidRDefault="00E83913" w:rsidP="00E83913">
            <w:pPr>
              <w:jc w:val="center"/>
              <w:rPr>
                <w:b/>
                <w:sz w:val="28"/>
                <w:szCs w:val="28"/>
              </w:rPr>
            </w:pPr>
            <w:r w:rsidRPr="000969E0">
              <w:rPr>
                <w:b/>
                <w:sz w:val="28"/>
                <w:szCs w:val="28"/>
              </w:rPr>
              <w:t>Case 7</w:t>
            </w:r>
          </w:p>
        </w:tc>
      </w:tr>
      <w:tr w:rsidR="00E83913" w:rsidTr="00E83913">
        <w:tc>
          <w:tcPr>
            <w:tcW w:w="3978" w:type="dxa"/>
          </w:tcPr>
          <w:p w:rsidR="00E83913" w:rsidRPr="000969E0" w:rsidRDefault="00E83913" w:rsidP="00E83913">
            <w:pPr>
              <w:rPr>
                <w:sz w:val="28"/>
                <w:szCs w:val="28"/>
              </w:rPr>
            </w:pPr>
            <w:r>
              <w:rPr>
                <w:sz w:val="28"/>
                <w:szCs w:val="28"/>
              </w:rPr>
              <w:t>Fossil Fuels % of Electricity</w:t>
            </w:r>
          </w:p>
        </w:tc>
        <w:tc>
          <w:tcPr>
            <w:tcW w:w="1980" w:type="dxa"/>
          </w:tcPr>
          <w:p w:rsidR="00E83913" w:rsidRDefault="00E83913" w:rsidP="00E83913">
            <w:pPr>
              <w:jc w:val="center"/>
              <w:rPr>
                <w:sz w:val="28"/>
                <w:szCs w:val="28"/>
              </w:rPr>
            </w:pPr>
            <w:r>
              <w:rPr>
                <w:sz w:val="28"/>
                <w:szCs w:val="28"/>
              </w:rPr>
              <w:t>40%</w:t>
            </w:r>
          </w:p>
        </w:tc>
        <w:tc>
          <w:tcPr>
            <w:tcW w:w="1890" w:type="dxa"/>
          </w:tcPr>
          <w:p w:rsidR="00E83913" w:rsidRDefault="00E83913" w:rsidP="00E83913">
            <w:pPr>
              <w:jc w:val="center"/>
              <w:rPr>
                <w:sz w:val="28"/>
                <w:szCs w:val="28"/>
              </w:rPr>
            </w:pPr>
            <w:r>
              <w:rPr>
                <w:sz w:val="28"/>
                <w:szCs w:val="28"/>
              </w:rPr>
              <w:t>40%</w:t>
            </w:r>
          </w:p>
        </w:tc>
        <w:tc>
          <w:tcPr>
            <w:tcW w:w="1728" w:type="dxa"/>
          </w:tcPr>
          <w:p w:rsidR="00E83913" w:rsidRDefault="00E83913" w:rsidP="00E83913">
            <w:pPr>
              <w:jc w:val="center"/>
              <w:rPr>
                <w:sz w:val="28"/>
                <w:szCs w:val="28"/>
              </w:rPr>
            </w:pPr>
            <w:r>
              <w:rPr>
                <w:sz w:val="28"/>
                <w:szCs w:val="28"/>
              </w:rPr>
              <w:t>60%</w:t>
            </w:r>
          </w:p>
        </w:tc>
      </w:tr>
      <w:tr w:rsidR="00E83913" w:rsidTr="00E83913">
        <w:tc>
          <w:tcPr>
            <w:tcW w:w="3978" w:type="dxa"/>
          </w:tcPr>
          <w:p w:rsidR="00E83913" w:rsidRPr="000969E0" w:rsidRDefault="00E83913" w:rsidP="00E83913">
            <w:pPr>
              <w:rPr>
                <w:sz w:val="28"/>
                <w:szCs w:val="28"/>
              </w:rPr>
            </w:pPr>
            <w:r w:rsidRPr="000969E0">
              <w:rPr>
                <w:sz w:val="28"/>
                <w:szCs w:val="28"/>
              </w:rPr>
              <w:t>Existing demand ED (</w:t>
            </w:r>
            <w:proofErr w:type="spellStart"/>
            <w:r w:rsidRPr="000969E0">
              <w:rPr>
                <w:sz w:val="28"/>
                <w:szCs w:val="28"/>
              </w:rPr>
              <w:t>TWh</w:t>
            </w:r>
            <w:proofErr w:type="spellEnd"/>
            <w:r w:rsidRPr="000969E0">
              <w:rPr>
                <w:sz w:val="28"/>
                <w:szCs w:val="28"/>
              </w:rPr>
              <w:t>)</w:t>
            </w:r>
          </w:p>
        </w:tc>
        <w:tc>
          <w:tcPr>
            <w:tcW w:w="1980" w:type="dxa"/>
          </w:tcPr>
          <w:p w:rsidR="00E83913" w:rsidRDefault="00E83913" w:rsidP="00E83913">
            <w:pPr>
              <w:jc w:val="center"/>
              <w:rPr>
                <w:sz w:val="28"/>
                <w:szCs w:val="28"/>
              </w:rPr>
            </w:pPr>
            <w:r>
              <w:rPr>
                <w:sz w:val="28"/>
                <w:szCs w:val="28"/>
              </w:rPr>
              <w:t>2851</w:t>
            </w:r>
          </w:p>
        </w:tc>
        <w:tc>
          <w:tcPr>
            <w:tcW w:w="1890" w:type="dxa"/>
          </w:tcPr>
          <w:p w:rsidR="00E83913" w:rsidRDefault="00E83913" w:rsidP="00E83913">
            <w:pPr>
              <w:jc w:val="center"/>
              <w:rPr>
                <w:sz w:val="28"/>
                <w:szCs w:val="28"/>
              </w:rPr>
            </w:pPr>
            <w:r>
              <w:rPr>
                <w:sz w:val="28"/>
                <w:szCs w:val="28"/>
              </w:rPr>
              <w:t>2851</w:t>
            </w:r>
          </w:p>
        </w:tc>
        <w:tc>
          <w:tcPr>
            <w:tcW w:w="1728" w:type="dxa"/>
          </w:tcPr>
          <w:p w:rsidR="00E83913" w:rsidRDefault="00E83913" w:rsidP="00E83913">
            <w:pPr>
              <w:jc w:val="center"/>
              <w:rPr>
                <w:sz w:val="28"/>
                <w:szCs w:val="28"/>
              </w:rPr>
            </w:pPr>
            <w:r>
              <w:rPr>
                <w:sz w:val="28"/>
                <w:szCs w:val="28"/>
              </w:rPr>
              <w:t>2850</w:t>
            </w:r>
          </w:p>
        </w:tc>
      </w:tr>
      <w:tr w:rsidR="00E83913" w:rsidTr="00E83913">
        <w:tc>
          <w:tcPr>
            <w:tcW w:w="3978" w:type="dxa"/>
          </w:tcPr>
          <w:p w:rsidR="00E83913" w:rsidRPr="000969E0" w:rsidRDefault="00E83913" w:rsidP="00E83913">
            <w:pPr>
              <w:rPr>
                <w:sz w:val="28"/>
                <w:szCs w:val="28"/>
              </w:rPr>
            </w:pPr>
            <w:proofErr w:type="spellStart"/>
            <w:r w:rsidRPr="000969E0">
              <w:rPr>
                <w:sz w:val="28"/>
                <w:szCs w:val="28"/>
              </w:rPr>
              <w:t>Solar+wind</w:t>
            </w:r>
            <w:proofErr w:type="spellEnd"/>
            <w:r w:rsidRPr="000969E0">
              <w:rPr>
                <w:sz w:val="28"/>
                <w:szCs w:val="28"/>
              </w:rPr>
              <w:t xml:space="preserve"> Multiplier</w:t>
            </w:r>
          </w:p>
        </w:tc>
        <w:tc>
          <w:tcPr>
            <w:tcW w:w="1980" w:type="dxa"/>
          </w:tcPr>
          <w:p w:rsidR="00E83913" w:rsidRDefault="00E83913" w:rsidP="00E83913">
            <w:pPr>
              <w:jc w:val="center"/>
              <w:rPr>
                <w:sz w:val="28"/>
                <w:szCs w:val="28"/>
              </w:rPr>
            </w:pPr>
            <w:r>
              <w:rPr>
                <w:sz w:val="28"/>
                <w:szCs w:val="28"/>
              </w:rPr>
              <w:t>3.902</w:t>
            </w:r>
          </w:p>
        </w:tc>
        <w:tc>
          <w:tcPr>
            <w:tcW w:w="1890" w:type="dxa"/>
          </w:tcPr>
          <w:p w:rsidR="00E83913" w:rsidRDefault="00E83913" w:rsidP="00E83913">
            <w:pPr>
              <w:jc w:val="center"/>
              <w:rPr>
                <w:sz w:val="28"/>
                <w:szCs w:val="28"/>
              </w:rPr>
            </w:pPr>
            <w:r>
              <w:rPr>
                <w:sz w:val="28"/>
                <w:szCs w:val="28"/>
              </w:rPr>
              <w:t>4.000</w:t>
            </w:r>
          </w:p>
        </w:tc>
        <w:tc>
          <w:tcPr>
            <w:tcW w:w="1728" w:type="dxa"/>
          </w:tcPr>
          <w:p w:rsidR="00E83913" w:rsidRDefault="00E83913" w:rsidP="00E83913">
            <w:pPr>
              <w:jc w:val="center"/>
              <w:rPr>
                <w:sz w:val="28"/>
                <w:szCs w:val="28"/>
              </w:rPr>
            </w:pPr>
            <w:r>
              <w:rPr>
                <w:sz w:val="28"/>
                <w:szCs w:val="28"/>
              </w:rPr>
              <w:t>2.600</w:t>
            </w:r>
          </w:p>
        </w:tc>
      </w:tr>
      <w:tr w:rsidR="00E83913" w:rsidTr="00E83913">
        <w:tc>
          <w:tcPr>
            <w:tcW w:w="3978" w:type="dxa"/>
          </w:tcPr>
          <w:p w:rsidR="00E83913" w:rsidRPr="000969E0" w:rsidRDefault="00E83913" w:rsidP="00E83913">
            <w:pPr>
              <w:rPr>
                <w:sz w:val="28"/>
                <w:szCs w:val="28"/>
              </w:rPr>
            </w:pPr>
            <w:r w:rsidRPr="000969E0">
              <w:rPr>
                <w:sz w:val="28"/>
                <w:szCs w:val="28"/>
              </w:rPr>
              <w:t>Max S+W dispatched</w:t>
            </w:r>
          </w:p>
        </w:tc>
        <w:tc>
          <w:tcPr>
            <w:tcW w:w="1980" w:type="dxa"/>
          </w:tcPr>
          <w:p w:rsidR="00E83913" w:rsidRDefault="00E83913" w:rsidP="00E83913">
            <w:pPr>
              <w:jc w:val="center"/>
              <w:rPr>
                <w:sz w:val="28"/>
                <w:szCs w:val="28"/>
              </w:rPr>
            </w:pPr>
            <w:r>
              <w:rPr>
                <w:sz w:val="28"/>
                <w:szCs w:val="28"/>
              </w:rPr>
              <w:t>100%</w:t>
            </w:r>
          </w:p>
        </w:tc>
        <w:tc>
          <w:tcPr>
            <w:tcW w:w="1890" w:type="dxa"/>
          </w:tcPr>
          <w:p w:rsidR="00E83913" w:rsidRDefault="00E83913" w:rsidP="00E83913">
            <w:pPr>
              <w:jc w:val="center"/>
              <w:rPr>
                <w:sz w:val="28"/>
                <w:szCs w:val="28"/>
              </w:rPr>
            </w:pPr>
            <w:r>
              <w:rPr>
                <w:sz w:val="28"/>
                <w:szCs w:val="28"/>
              </w:rPr>
              <w:t>64.74%</w:t>
            </w:r>
          </w:p>
        </w:tc>
        <w:tc>
          <w:tcPr>
            <w:tcW w:w="1728" w:type="dxa"/>
          </w:tcPr>
          <w:p w:rsidR="00E83913" w:rsidRDefault="00E83913" w:rsidP="00E83913">
            <w:pPr>
              <w:jc w:val="center"/>
              <w:rPr>
                <w:sz w:val="28"/>
                <w:szCs w:val="28"/>
              </w:rPr>
            </w:pPr>
            <w:r>
              <w:rPr>
                <w:sz w:val="28"/>
                <w:szCs w:val="28"/>
              </w:rPr>
              <w:t>100%</w:t>
            </w:r>
          </w:p>
        </w:tc>
      </w:tr>
      <w:tr w:rsidR="00E83913" w:rsidTr="00E83913">
        <w:tc>
          <w:tcPr>
            <w:tcW w:w="3978" w:type="dxa"/>
          </w:tcPr>
          <w:p w:rsidR="00E83913" w:rsidRPr="000969E0" w:rsidRDefault="00E83913" w:rsidP="00E83913">
            <w:pPr>
              <w:rPr>
                <w:sz w:val="28"/>
                <w:szCs w:val="28"/>
              </w:rPr>
            </w:pPr>
            <w:r w:rsidRPr="000969E0">
              <w:rPr>
                <w:sz w:val="28"/>
                <w:szCs w:val="28"/>
              </w:rPr>
              <w:t>Days of storage</w:t>
            </w:r>
          </w:p>
        </w:tc>
        <w:tc>
          <w:tcPr>
            <w:tcW w:w="1980" w:type="dxa"/>
          </w:tcPr>
          <w:p w:rsidR="00E83913" w:rsidRDefault="00E83913" w:rsidP="00E83913">
            <w:pPr>
              <w:jc w:val="center"/>
              <w:rPr>
                <w:sz w:val="28"/>
                <w:szCs w:val="28"/>
              </w:rPr>
            </w:pPr>
            <w:r>
              <w:rPr>
                <w:sz w:val="28"/>
                <w:szCs w:val="28"/>
              </w:rPr>
              <w:t>0.81</w:t>
            </w:r>
          </w:p>
        </w:tc>
        <w:tc>
          <w:tcPr>
            <w:tcW w:w="1890" w:type="dxa"/>
          </w:tcPr>
          <w:p w:rsidR="00E83913" w:rsidRDefault="00E83913" w:rsidP="00E83913">
            <w:pPr>
              <w:jc w:val="center"/>
              <w:rPr>
                <w:sz w:val="28"/>
                <w:szCs w:val="28"/>
              </w:rPr>
            </w:pPr>
            <w:r>
              <w:rPr>
                <w:sz w:val="28"/>
                <w:szCs w:val="28"/>
              </w:rPr>
              <w:t>0.30</w:t>
            </w:r>
          </w:p>
        </w:tc>
        <w:tc>
          <w:tcPr>
            <w:tcW w:w="1728" w:type="dxa"/>
          </w:tcPr>
          <w:p w:rsidR="00E83913" w:rsidRDefault="00E83913" w:rsidP="00E83913">
            <w:pPr>
              <w:jc w:val="center"/>
              <w:rPr>
                <w:sz w:val="28"/>
                <w:szCs w:val="28"/>
              </w:rPr>
            </w:pPr>
            <w:r>
              <w:rPr>
                <w:sz w:val="28"/>
                <w:szCs w:val="28"/>
              </w:rPr>
              <w:t>0.01</w:t>
            </w:r>
          </w:p>
        </w:tc>
      </w:tr>
      <w:tr w:rsidR="00E83913" w:rsidTr="00E83913">
        <w:tc>
          <w:tcPr>
            <w:tcW w:w="3978" w:type="dxa"/>
          </w:tcPr>
          <w:p w:rsidR="00E83913" w:rsidRPr="000969E0" w:rsidRDefault="00E83913" w:rsidP="00E83913">
            <w:pPr>
              <w:rPr>
                <w:sz w:val="28"/>
                <w:szCs w:val="28"/>
              </w:rPr>
            </w:pPr>
            <w:r w:rsidRPr="000969E0">
              <w:rPr>
                <w:sz w:val="28"/>
                <w:szCs w:val="28"/>
              </w:rPr>
              <w:t>Total cost of ED (US$ B)</w:t>
            </w:r>
          </w:p>
        </w:tc>
        <w:tc>
          <w:tcPr>
            <w:tcW w:w="1980" w:type="dxa"/>
          </w:tcPr>
          <w:p w:rsidR="00E83913" w:rsidRDefault="00E83913" w:rsidP="00E83913">
            <w:pPr>
              <w:jc w:val="center"/>
              <w:rPr>
                <w:sz w:val="28"/>
                <w:szCs w:val="28"/>
              </w:rPr>
            </w:pPr>
            <w:r>
              <w:rPr>
                <w:sz w:val="28"/>
                <w:szCs w:val="28"/>
              </w:rPr>
              <w:t>2,755</w:t>
            </w:r>
          </w:p>
        </w:tc>
        <w:tc>
          <w:tcPr>
            <w:tcW w:w="1890" w:type="dxa"/>
          </w:tcPr>
          <w:p w:rsidR="00E83913" w:rsidRDefault="00E83913" w:rsidP="00E83913">
            <w:pPr>
              <w:jc w:val="center"/>
              <w:rPr>
                <w:sz w:val="28"/>
                <w:szCs w:val="28"/>
              </w:rPr>
            </w:pPr>
            <w:r>
              <w:rPr>
                <w:sz w:val="28"/>
                <w:szCs w:val="28"/>
              </w:rPr>
              <w:t>1,942</w:t>
            </w:r>
          </w:p>
        </w:tc>
        <w:tc>
          <w:tcPr>
            <w:tcW w:w="1728" w:type="dxa"/>
          </w:tcPr>
          <w:p w:rsidR="00E83913" w:rsidRDefault="00E83913" w:rsidP="00E83913">
            <w:pPr>
              <w:jc w:val="center"/>
              <w:rPr>
                <w:sz w:val="28"/>
                <w:szCs w:val="28"/>
              </w:rPr>
            </w:pPr>
            <w:r>
              <w:rPr>
                <w:sz w:val="28"/>
                <w:szCs w:val="28"/>
              </w:rPr>
              <w:t>1,249</w:t>
            </w:r>
          </w:p>
        </w:tc>
      </w:tr>
      <w:tr w:rsidR="00E83913" w:rsidTr="00E83913">
        <w:tc>
          <w:tcPr>
            <w:tcW w:w="3978" w:type="dxa"/>
          </w:tcPr>
          <w:p w:rsidR="00E83913" w:rsidRPr="000969E0" w:rsidRDefault="00E83913" w:rsidP="00E83913">
            <w:pPr>
              <w:rPr>
                <w:sz w:val="28"/>
                <w:szCs w:val="28"/>
              </w:rPr>
            </w:pPr>
            <w:r w:rsidRPr="000969E0">
              <w:rPr>
                <w:sz w:val="28"/>
                <w:szCs w:val="28"/>
              </w:rPr>
              <w:t>Total cost (US$ B)</w:t>
            </w:r>
          </w:p>
        </w:tc>
        <w:tc>
          <w:tcPr>
            <w:tcW w:w="1980" w:type="dxa"/>
          </w:tcPr>
          <w:p w:rsidR="00E83913" w:rsidRDefault="00E83913" w:rsidP="00E83913">
            <w:pPr>
              <w:jc w:val="center"/>
              <w:rPr>
                <w:sz w:val="28"/>
                <w:szCs w:val="28"/>
              </w:rPr>
            </w:pPr>
            <w:r>
              <w:rPr>
                <w:sz w:val="28"/>
                <w:szCs w:val="28"/>
              </w:rPr>
              <w:t>30,325</w:t>
            </w:r>
          </w:p>
        </w:tc>
        <w:tc>
          <w:tcPr>
            <w:tcW w:w="1890" w:type="dxa"/>
          </w:tcPr>
          <w:p w:rsidR="00E83913" w:rsidRDefault="00E83913" w:rsidP="00E83913">
            <w:pPr>
              <w:jc w:val="center"/>
              <w:rPr>
                <w:sz w:val="28"/>
                <w:szCs w:val="28"/>
              </w:rPr>
            </w:pPr>
            <w:r>
              <w:rPr>
                <w:sz w:val="28"/>
                <w:szCs w:val="28"/>
              </w:rPr>
              <w:t>26,454</w:t>
            </w:r>
          </w:p>
        </w:tc>
        <w:tc>
          <w:tcPr>
            <w:tcW w:w="1728" w:type="dxa"/>
          </w:tcPr>
          <w:p w:rsidR="00E83913" w:rsidRDefault="00E83913" w:rsidP="00E83913">
            <w:pPr>
              <w:jc w:val="center"/>
              <w:rPr>
                <w:sz w:val="28"/>
                <w:szCs w:val="28"/>
              </w:rPr>
            </w:pPr>
            <w:r>
              <w:rPr>
                <w:sz w:val="28"/>
                <w:szCs w:val="28"/>
              </w:rPr>
              <w:t>22,845</w:t>
            </w:r>
          </w:p>
        </w:tc>
      </w:tr>
      <w:tr w:rsidR="00E83913" w:rsidTr="00E83913">
        <w:tc>
          <w:tcPr>
            <w:tcW w:w="3978" w:type="dxa"/>
          </w:tcPr>
          <w:p w:rsidR="00E83913" w:rsidRPr="000969E0" w:rsidRDefault="00E83913" w:rsidP="00E83913">
            <w:pPr>
              <w:rPr>
                <w:sz w:val="28"/>
                <w:szCs w:val="28"/>
              </w:rPr>
            </w:pPr>
            <w:r w:rsidRPr="000969E0">
              <w:rPr>
                <w:sz w:val="28"/>
                <w:szCs w:val="28"/>
              </w:rPr>
              <w:t>Total storage cost (SU$ B)</w:t>
            </w:r>
          </w:p>
        </w:tc>
        <w:tc>
          <w:tcPr>
            <w:tcW w:w="1980" w:type="dxa"/>
          </w:tcPr>
          <w:p w:rsidR="00E83913" w:rsidRDefault="00E83913" w:rsidP="00E83913">
            <w:pPr>
              <w:jc w:val="center"/>
              <w:rPr>
                <w:sz w:val="28"/>
                <w:szCs w:val="28"/>
              </w:rPr>
            </w:pPr>
            <w:r>
              <w:rPr>
                <w:sz w:val="28"/>
                <w:szCs w:val="28"/>
              </w:rPr>
              <w:t>6,317</w:t>
            </w:r>
          </w:p>
        </w:tc>
        <w:tc>
          <w:tcPr>
            <w:tcW w:w="1890" w:type="dxa"/>
          </w:tcPr>
          <w:p w:rsidR="00E83913" w:rsidRDefault="00E83913" w:rsidP="00E83913">
            <w:pPr>
              <w:jc w:val="center"/>
              <w:rPr>
                <w:sz w:val="28"/>
                <w:szCs w:val="28"/>
              </w:rPr>
            </w:pPr>
            <w:r>
              <w:rPr>
                <w:sz w:val="28"/>
                <w:szCs w:val="28"/>
              </w:rPr>
              <w:t>2,306</w:t>
            </w:r>
          </w:p>
        </w:tc>
        <w:tc>
          <w:tcPr>
            <w:tcW w:w="1728" w:type="dxa"/>
          </w:tcPr>
          <w:p w:rsidR="00E83913" w:rsidRDefault="00E83913" w:rsidP="00E83913">
            <w:pPr>
              <w:jc w:val="center"/>
              <w:rPr>
                <w:sz w:val="28"/>
                <w:szCs w:val="28"/>
              </w:rPr>
            </w:pPr>
            <w:r>
              <w:rPr>
                <w:sz w:val="28"/>
                <w:szCs w:val="28"/>
              </w:rPr>
              <w:t>60</w:t>
            </w:r>
          </w:p>
        </w:tc>
      </w:tr>
      <w:tr w:rsidR="00E83913" w:rsidTr="00E83913">
        <w:tc>
          <w:tcPr>
            <w:tcW w:w="3978" w:type="dxa"/>
          </w:tcPr>
          <w:p w:rsidR="00E83913" w:rsidRPr="000969E0" w:rsidRDefault="00E83913" w:rsidP="00E83913">
            <w:pPr>
              <w:rPr>
                <w:sz w:val="28"/>
                <w:szCs w:val="28"/>
              </w:rPr>
            </w:pPr>
            <w:r w:rsidRPr="00610C40">
              <w:rPr>
                <w:sz w:val="28"/>
                <w:szCs w:val="28"/>
              </w:rPr>
              <w:t>Total CCS costs ($US B)</w:t>
            </w:r>
          </w:p>
        </w:tc>
        <w:tc>
          <w:tcPr>
            <w:tcW w:w="1980" w:type="dxa"/>
          </w:tcPr>
          <w:p w:rsidR="00E83913" w:rsidRDefault="00E83913" w:rsidP="00E83913">
            <w:pPr>
              <w:jc w:val="center"/>
              <w:rPr>
                <w:sz w:val="28"/>
                <w:szCs w:val="28"/>
              </w:rPr>
            </w:pPr>
            <w:r>
              <w:rPr>
                <w:sz w:val="28"/>
                <w:szCs w:val="28"/>
              </w:rPr>
              <w:t>1,803</w:t>
            </w:r>
          </w:p>
        </w:tc>
        <w:tc>
          <w:tcPr>
            <w:tcW w:w="1890" w:type="dxa"/>
          </w:tcPr>
          <w:p w:rsidR="00E83913" w:rsidRDefault="00E83913" w:rsidP="00E83913">
            <w:pPr>
              <w:jc w:val="center"/>
              <w:rPr>
                <w:sz w:val="28"/>
                <w:szCs w:val="28"/>
              </w:rPr>
            </w:pPr>
            <w:r>
              <w:rPr>
                <w:sz w:val="28"/>
                <w:szCs w:val="28"/>
              </w:rPr>
              <w:t>1,802</w:t>
            </w:r>
          </w:p>
        </w:tc>
        <w:tc>
          <w:tcPr>
            <w:tcW w:w="1728" w:type="dxa"/>
          </w:tcPr>
          <w:p w:rsidR="00E83913" w:rsidRDefault="00E83913" w:rsidP="00E83913">
            <w:pPr>
              <w:jc w:val="center"/>
              <w:rPr>
                <w:sz w:val="28"/>
                <w:szCs w:val="28"/>
              </w:rPr>
            </w:pPr>
            <w:r>
              <w:rPr>
                <w:sz w:val="28"/>
                <w:szCs w:val="28"/>
              </w:rPr>
              <w:t>2,609</w:t>
            </w:r>
          </w:p>
        </w:tc>
      </w:tr>
    </w:tbl>
    <w:p w:rsidR="000969E0" w:rsidRDefault="000969E0" w:rsidP="009C5605">
      <w:pPr>
        <w:rPr>
          <w:sz w:val="28"/>
          <w:szCs w:val="28"/>
        </w:rPr>
      </w:pPr>
    </w:p>
    <w:tbl>
      <w:tblPr>
        <w:tblStyle w:val="TableGrid"/>
        <w:tblW w:w="0" w:type="auto"/>
        <w:tblLook w:val="04A0" w:firstRow="1" w:lastRow="0" w:firstColumn="1" w:lastColumn="0" w:noHBand="0" w:noVBand="1"/>
      </w:tblPr>
      <w:tblGrid>
        <w:gridCol w:w="3978"/>
        <w:gridCol w:w="1980"/>
        <w:gridCol w:w="1890"/>
        <w:gridCol w:w="1728"/>
      </w:tblGrid>
      <w:tr w:rsidR="009773D9" w:rsidTr="009773D9">
        <w:tc>
          <w:tcPr>
            <w:tcW w:w="3978" w:type="dxa"/>
          </w:tcPr>
          <w:p w:rsidR="009773D9" w:rsidRPr="009773D9" w:rsidRDefault="009773D9" w:rsidP="009C5605">
            <w:pPr>
              <w:rPr>
                <w:b/>
                <w:sz w:val="28"/>
                <w:szCs w:val="28"/>
              </w:rPr>
            </w:pPr>
            <w:r w:rsidRPr="009773D9">
              <w:rPr>
                <w:b/>
                <w:sz w:val="28"/>
                <w:szCs w:val="28"/>
              </w:rPr>
              <w:t>Year 2019</w:t>
            </w:r>
          </w:p>
        </w:tc>
        <w:tc>
          <w:tcPr>
            <w:tcW w:w="1980" w:type="dxa"/>
          </w:tcPr>
          <w:p w:rsidR="009773D9" w:rsidRPr="009773D9" w:rsidRDefault="009773D9" w:rsidP="009773D9">
            <w:pPr>
              <w:jc w:val="center"/>
              <w:rPr>
                <w:b/>
                <w:sz w:val="28"/>
                <w:szCs w:val="28"/>
              </w:rPr>
            </w:pPr>
            <w:r w:rsidRPr="009773D9">
              <w:rPr>
                <w:b/>
                <w:sz w:val="28"/>
                <w:szCs w:val="28"/>
              </w:rPr>
              <w:t>Case 5</w:t>
            </w:r>
          </w:p>
        </w:tc>
        <w:tc>
          <w:tcPr>
            <w:tcW w:w="1890" w:type="dxa"/>
          </w:tcPr>
          <w:p w:rsidR="009773D9" w:rsidRPr="009773D9" w:rsidRDefault="009773D9" w:rsidP="009773D9">
            <w:pPr>
              <w:jc w:val="center"/>
              <w:rPr>
                <w:b/>
                <w:sz w:val="28"/>
                <w:szCs w:val="28"/>
              </w:rPr>
            </w:pPr>
            <w:r w:rsidRPr="009773D9">
              <w:rPr>
                <w:b/>
                <w:sz w:val="28"/>
                <w:szCs w:val="28"/>
              </w:rPr>
              <w:t>Case 6</w:t>
            </w:r>
          </w:p>
        </w:tc>
        <w:tc>
          <w:tcPr>
            <w:tcW w:w="1728" w:type="dxa"/>
          </w:tcPr>
          <w:p w:rsidR="009773D9" w:rsidRPr="009773D9" w:rsidRDefault="009773D9" w:rsidP="009773D9">
            <w:pPr>
              <w:jc w:val="center"/>
              <w:rPr>
                <w:b/>
                <w:sz w:val="28"/>
                <w:szCs w:val="28"/>
              </w:rPr>
            </w:pPr>
            <w:r w:rsidRPr="009773D9">
              <w:rPr>
                <w:b/>
                <w:sz w:val="28"/>
                <w:szCs w:val="28"/>
              </w:rPr>
              <w:t>Case 7</w:t>
            </w:r>
          </w:p>
        </w:tc>
      </w:tr>
      <w:tr w:rsidR="009773D9" w:rsidTr="009773D9">
        <w:tc>
          <w:tcPr>
            <w:tcW w:w="3978" w:type="dxa"/>
          </w:tcPr>
          <w:p w:rsidR="009773D9" w:rsidRDefault="009773D9" w:rsidP="009C5605">
            <w:pPr>
              <w:rPr>
                <w:sz w:val="28"/>
                <w:szCs w:val="28"/>
              </w:rPr>
            </w:pPr>
            <w:r w:rsidRPr="009773D9">
              <w:rPr>
                <w:sz w:val="28"/>
                <w:szCs w:val="28"/>
              </w:rPr>
              <w:t>Fossil Fuels % of Electricity</w:t>
            </w:r>
          </w:p>
        </w:tc>
        <w:tc>
          <w:tcPr>
            <w:tcW w:w="1980" w:type="dxa"/>
          </w:tcPr>
          <w:p w:rsidR="009773D9" w:rsidRDefault="009773D9" w:rsidP="004C003A">
            <w:pPr>
              <w:jc w:val="center"/>
              <w:rPr>
                <w:sz w:val="28"/>
                <w:szCs w:val="28"/>
              </w:rPr>
            </w:pPr>
            <w:r>
              <w:rPr>
                <w:sz w:val="28"/>
                <w:szCs w:val="28"/>
              </w:rPr>
              <w:t>40%</w:t>
            </w:r>
          </w:p>
        </w:tc>
        <w:tc>
          <w:tcPr>
            <w:tcW w:w="1890" w:type="dxa"/>
          </w:tcPr>
          <w:p w:rsidR="009773D9" w:rsidRDefault="009773D9" w:rsidP="004C003A">
            <w:pPr>
              <w:jc w:val="center"/>
              <w:rPr>
                <w:sz w:val="28"/>
                <w:szCs w:val="28"/>
              </w:rPr>
            </w:pPr>
            <w:r>
              <w:rPr>
                <w:sz w:val="28"/>
                <w:szCs w:val="28"/>
              </w:rPr>
              <w:t>40%</w:t>
            </w:r>
          </w:p>
        </w:tc>
        <w:tc>
          <w:tcPr>
            <w:tcW w:w="1728" w:type="dxa"/>
          </w:tcPr>
          <w:p w:rsidR="009773D9" w:rsidRDefault="009773D9" w:rsidP="004C003A">
            <w:pPr>
              <w:jc w:val="center"/>
              <w:rPr>
                <w:sz w:val="28"/>
                <w:szCs w:val="28"/>
              </w:rPr>
            </w:pPr>
            <w:r>
              <w:rPr>
                <w:sz w:val="28"/>
                <w:szCs w:val="28"/>
              </w:rPr>
              <w:t>60%</w:t>
            </w:r>
          </w:p>
        </w:tc>
      </w:tr>
      <w:tr w:rsidR="009773D9" w:rsidTr="009773D9">
        <w:tc>
          <w:tcPr>
            <w:tcW w:w="3978" w:type="dxa"/>
          </w:tcPr>
          <w:p w:rsidR="009773D9" w:rsidRDefault="009773D9" w:rsidP="009C5605">
            <w:pPr>
              <w:rPr>
                <w:sz w:val="28"/>
                <w:szCs w:val="28"/>
              </w:rPr>
            </w:pPr>
            <w:r w:rsidRPr="009773D9">
              <w:rPr>
                <w:sz w:val="28"/>
                <w:szCs w:val="28"/>
              </w:rPr>
              <w:t>Existing demand ED (</w:t>
            </w:r>
            <w:proofErr w:type="spellStart"/>
            <w:r w:rsidRPr="009773D9">
              <w:rPr>
                <w:sz w:val="28"/>
                <w:szCs w:val="28"/>
              </w:rPr>
              <w:t>TWh</w:t>
            </w:r>
            <w:proofErr w:type="spellEnd"/>
            <w:r w:rsidRPr="009773D9">
              <w:rPr>
                <w:sz w:val="28"/>
                <w:szCs w:val="28"/>
              </w:rPr>
              <w:t>)</w:t>
            </w:r>
          </w:p>
        </w:tc>
        <w:tc>
          <w:tcPr>
            <w:tcW w:w="1980" w:type="dxa"/>
          </w:tcPr>
          <w:p w:rsidR="009773D9" w:rsidRDefault="009773D9" w:rsidP="009773D9">
            <w:pPr>
              <w:jc w:val="center"/>
              <w:rPr>
                <w:sz w:val="28"/>
                <w:szCs w:val="28"/>
              </w:rPr>
            </w:pPr>
            <w:r>
              <w:rPr>
                <w:sz w:val="28"/>
                <w:szCs w:val="28"/>
              </w:rPr>
              <w:t>2941</w:t>
            </w:r>
          </w:p>
        </w:tc>
        <w:tc>
          <w:tcPr>
            <w:tcW w:w="1890" w:type="dxa"/>
          </w:tcPr>
          <w:p w:rsidR="009773D9" w:rsidRDefault="00772012" w:rsidP="009773D9">
            <w:pPr>
              <w:jc w:val="center"/>
              <w:rPr>
                <w:sz w:val="28"/>
                <w:szCs w:val="28"/>
              </w:rPr>
            </w:pPr>
            <w:r>
              <w:rPr>
                <w:sz w:val="28"/>
                <w:szCs w:val="28"/>
              </w:rPr>
              <w:t>2940</w:t>
            </w:r>
          </w:p>
        </w:tc>
        <w:tc>
          <w:tcPr>
            <w:tcW w:w="1728" w:type="dxa"/>
          </w:tcPr>
          <w:p w:rsidR="00772012" w:rsidRDefault="00772012" w:rsidP="00772012">
            <w:pPr>
              <w:jc w:val="center"/>
              <w:rPr>
                <w:sz w:val="28"/>
                <w:szCs w:val="28"/>
              </w:rPr>
            </w:pPr>
            <w:r>
              <w:rPr>
                <w:sz w:val="28"/>
                <w:szCs w:val="28"/>
              </w:rPr>
              <w:t>2940</w:t>
            </w:r>
          </w:p>
        </w:tc>
      </w:tr>
      <w:tr w:rsidR="00772012" w:rsidTr="009773D9">
        <w:tc>
          <w:tcPr>
            <w:tcW w:w="3978" w:type="dxa"/>
          </w:tcPr>
          <w:p w:rsidR="00772012" w:rsidRPr="009773D9" w:rsidRDefault="00772012" w:rsidP="009C5605">
            <w:pPr>
              <w:rPr>
                <w:sz w:val="28"/>
                <w:szCs w:val="28"/>
              </w:rPr>
            </w:pPr>
            <w:proofErr w:type="spellStart"/>
            <w:r w:rsidRPr="00772012">
              <w:rPr>
                <w:sz w:val="28"/>
                <w:szCs w:val="28"/>
              </w:rPr>
              <w:t>Solar+wind</w:t>
            </w:r>
            <w:proofErr w:type="spellEnd"/>
            <w:r w:rsidRPr="00772012">
              <w:rPr>
                <w:sz w:val="28"/>
                <w:szCs w:val="28"/>
              </w:rPr>
              <w:t xml:space="preserve"> Multiplier</w:t>
            </w:r>
          </w:p>
        </w:tc>
        <w:tc>
          <w:tcPr>
            <w:tcW w:w="1980" w:type="dxa"/>
          </w:tcPr>
          <w:p w:rsidR="00772012" w:rsidRDefault="00772012" w:rsidP="009773D9">
            <w:pPr>
              <w:jc w:val="center"/>
              <w:rPr>
                <w:sz w:val="28"/>
                <w:szCs w:val="28"/>
              </w:rPr>
            </w:pPr>
            <w:r>
              <w:rPr>
                <w:sz w:val="28"/>
                <w:szCs w:val="28"/>
              </w:rPr>
              <w:t>4.616</w:t>
            </w:r>
          </w:p>
        </w:tc>
        <w:tc>
          <w:tcPr>
            <w:tcW w:w="1890" w:type="dxa"/>
          </w:tcPr>
          <w:p w:rsidR="00772012" w:rsidRDefault="00772012" w:rsidP="009773D9">
            <w:pPr>
              <w:jc w:val="center"/>
              <w:rPr>
                <w:sz w:val="28"/>
                <w:szCs w:val="28"/>
              </w:rPr>
            </w:pPr>
            <w:r>
              <w:rPr>
                <w:sz w:val="28"/>
                <w:szCs w:val="28"/>
              </w:rPr>
              <w:t>4.700</w:t>
            </w:r>
          </w:p>
        </w:tc>
        <w:tc>
          <w:tcPr>
            <w:tcW w:w="1728" w:type="dxa"/>
          </w:tcPr>
          <w:p w:rsidR="00772012" w:rsidRDefault="00772012" w:rsidP="00772012">
            <w:pPr>
              <w:jc w:val="center"/>
              <w:rPr>
                <w:sz w:val="28"/>
                <w:szCs w:val="28"/>
              </w:rPr>
            </w:pPr>
            <w:r>
              <w:rPr>
                <w:sz w:val="28"/>
                <w:szCs w:val="28"/>
              </w:rPr>
              <w:t>3.076</w:t>
            </w:r>
          </w:p>
        </w:tc>
      </w:tr>
      <w:tr w:rsidR="00772012" w:rsidTr="009773D9">
        <w:tc>
          <w:tcPr>
            <w:tcW w:w="3978" w:type="dxa"/>
          </w:tcPr>
          <w:p w:rsidR="00772012" w:rsidRPr="00772012" w:rsidRDefault="00772012" w:rsidP="009C5605">
            <w:pPr>
              <w:rPr>
                <w:sz w:val="28"/>
                <w:szCs w:val="28"/>
              </w:rPr>
            </w:pPr>
            <w:r w:rsidRPr="00772012">
              <w:rPr>
                <w:sz w:val="28"/>
                <w:szCs w:val="28"/>
              </w:rPr>
              <w:t>Max S+W dispatched</w:t>
            </w:r>
          </w:p>
        </w:tc>
        <w:tc>
          <w:tcPr>
            <w:tcW w:w="1980" w:type="dxa"/>
          </w:tcPr>
          <w:p w:rsidR="00772012" w:rsidRDefault="00772012" w:rsidP="009773D9">
            <w:pPr>
              <w:jc w:val="center"/>
              <w:rPr>
                <w:sz w:val="28"/>
                <w:szCs w:val="28"/>
              </w:rPr>
            </w:pPr>
            <w:r w:rsidRPr="00772012">
              <w:rPr>
                <w:sz w:val="28"/>
                <w:szCs w:val="28"/>
              </w:rPr>
              <w:t>100%</w:t>
            </w:r>
          </w:p>
        </w:tc>
        <w:tc>
          <w:tcPr>
            <w:tcW w:w="1890" w:type="dxa"/>
          </w:tcPr>
          <w:p w:rsidR="00772012" w:rsidRDefault="00772012" w:rsidP="009773D9">
            <w:pPr>
              <w:jc w:val="center"/>
              <w:rPr>
                <w:sz w:val="28"/>
                <w:szCs w:val="28"/>
              </w:rPr>
            </w:pPr>
            <w:r>
              <w:rPr>
                <w:sz w:val="28"/>
                <w:szCs w:val="28"/>
              </w:rPr>
              <w:t>67.00</w:t>
            </w:r>
            <w:r w:rsidR="00CE6E2D">
              <w:rPr>
                <w:sz w:val="28"/>
                <w:szCs w:val="28"/>
              </w:rPr>
              <w:t>%</w:t>
            </w:r>
          </w:p>
        </w:tc>
        <w:tc>
          <w:tcPr>
            <w:tcW w:w="1728" w:type="dxa"/>
          </w:tcPr>
          <w:p w:rsidR="00772012" w:rsidRDefault="00772012" w:rsidP="00772012">
            <w:pPr>
              <w:jc w:val="center"/>
              <w:rPr>
                <w:sz w:val="28"/>
                <w:szCs w:val="28"/>
              </w:rPr>
            </w:pPr>
            <w:r w:rsidRPr="00772012">
              <w:rPr>
                <w:sz w:val="28"/>
                <w:szCs w:val="28"/>
              </w:rPr>
              <w:t>100%</w:t>
            </w:r>
          </w:p>
        </w:tc>
      </w:tr>
      <w:tr w:rsidR="00CE6E2D" w:rsidTr="009773D9">
        <w:tc>
          <w:tcPr>
            <w:tcW w:w="3978" w:type="dxa"/>
          </w:tcPr>
          <w:p w:rsidR="00CE6E2D" w:rsidRPr="00772012" w:rsidRDefault="00CE6E2D" w:rsidP="009C5605">
            <w:pPr>
              <w:rPr>
                <w:sz w:val="28"/>
                <w:szCs w:val="28"/>
              </w:rPr>
            </w:pPr>
            <w:r w:rsidRPr="00CE6E2D">
              <w:rPr>
                <w:sz w:val="28"/>
                <w:szCs w:val="28"/>
              </w:rPr>
              <w:t>Days of storage</w:t>
            </w:r>
          </w:p>
        </w:tc>
        <w:tc>
          <w:tcPr>
            <w:tcW w:w="1980" w:type="dxa"/>
          </w:tcPr>
          <w:p w:rsidR="00CE6E2D" w:rsidRPr="00772012" w:rsidRDefault="00CE6E2D" w:rsidP="009773D9">
            <w:pPr>
              <w:jc w:val="center"/>
              <w:rPr>
                <w:sz w:val="28"/>
                <w:szCs w:val="28"/>
              </w:rPr>
            </w:pPr>
            <w:r>
              <w:rPr>
                <w:sz w:val="28"/>
                <w:szCs w:val="28"/>
              </w:rPr>
              <w:t>1.31</w:t>
            </w:r>
          </w:p>
        </w:tc>
        <w:tc>
          <w:tcPr>
            <w:tcW w:w="1890" w:type="dxa"/>
          </w:tcPr>
          <w:p w:rsidR="00CE6E2D" w:rsidRDefault="00CE6E2D" w:rsidP="009773D9">
            <w:pPr>
              <w:jc w:val="center"/>
              <w:rPr>
                <w:sz w:val="28"/>
                <w:szCs w:val="28"/>
              </w:rPr>
            </w:pPr>
            <w:r>
              <w:rPr>
                <w:sz w:val="28"/>
                <w:szCs w:val="28"/>
              </w:rPr>
              <w:t>0.62</w:t>
            </w:r>
          </w:p>
        </w:tc>
        <w:tc>
          <w:tcPr>
            <w:tcW w:w="1728" w:type="dxa"/>
          </w:tcPr>
          <w:p w:rsidR="00CE6E2D" w:rsidRPr="00772012" w:rsidRDefault="00CE6E2D" w:rsidP="00772012">
            <w:pPr>
              <w:jc w:val="center"/>
              <w:rPr>
                <w:sz w:val="28"/>
                <w:szCs w:val="28"/>
              </w:rPr>
            </w:pPr>
            <w:r>
              <w:rPr>
                <w:sz w:val="28"/>
                <w:szCs w:val="28"/>
              </w:rPr>
              <w:t>0.01</w:t>
            </w:r>
          </w:p>
        </w:tc>
      </w:tr>
      <w:tr w:rsidR="009773D9" w:rsidTr="009773D9">
        <w:tc>
          <w:tcPr>
            <w:tcW w:w="3978" w:type="dxa"/>
          </w:tcPr>
          <w:p w:rsidR="009773D9" w:rsidRDefault="009773D9" w:rsidP="009C5605">
            <w:pPr>
              <w:rPr>
                <w:sz w:val="28"/>
                <w:szCs w:val="28"/>
              </w:rPr>
            </w:pPr>
            <w:r w:rsidRPr="000969E0">
              <w:rPr>
                <w:sz w:val="28"/>
                <w:szCs w:val="28"/>
              </w:rPr>
              <w:t>Total cost (US$ B)</w:t>
            </w:r>
          </w:p>
        </w:tc>
        <w:tc>
          <w:tcPr>
            <w:tcW w:w="1980" w:type="dxa"/>
          </w:tcPr>
          <w:p w:rsidR="009773D9" w:rsidRDefault="00A84CDD" w:rsidP="009773D9">
            <w:pPr>
              <w:jc w:val="center"/>
              <w:rPr>
                <w:sz w:val="28"/>
                <w:szCs w:val="28"/>
              </w:rPr>
            </w:pPr>
            <w:r>
              <w:rPr>
                <w:sz w:val="28"/>
                <w:szCs w:val="28"/>
              </w:rPr>
              <w:t>34,318</w:t>
            </w:r>
          </w:p>
        </w:tc>
        <w:tc>
          <w:tcPr>
            <w:tcW w:w="1890" w:type="dxa"/>
          </w:tcPr>
          <w:p w:rsidR="009773D9" w:rsidRDefault="00A84CDD" w:rsidP="009773D9">
            <w:pPr>
              <w:jc w:val="center"/>
              <w:rPr>
                <w:sz w:val="28"/>
                <w:szCs w:val="28"/>
              </w:rPr>
            </w:pPr>
            <w:r>
              <w:rPr>
                <w:sz w:val="28"/>
                <w:szCs w:val="28"/>
              </w:rPr>
              <w:t>28,944</w:t>
            </w:r>
          </w:p>
        </w:tc>
        <w:tc>
          <w:tcPr>
            <w:tcW w:w="1728" w:type="dxa"/>
          </w:tcPr>
          <w:p w:rsidR="009773D9" w:rsidRDefault="009773D9" w:rsidP="00A84CDD">
            <w:pPr>
              <w:jc w:val="center"/>
              <w:rPr>
                <w:sz w:val="28"/>
                <w:szCs w:val="28"/>
              </w:rPr>
            </w:pPr>
            <w:r>
              <w:rPr>
                <w:sz w:val="28"/>
                <w:szCs w:val="28"/>
              </w:rPr>
              <w:t>22,8</w:t>
            </w:r>
            <w:r w:rsidR="00A84CDD">
              <w:rPr>
                <w:sz w:val="28"/>
                <w:szCs w:val="28"/>
              </w:rPr>
              <w:t>59</w:t>
            </w:r>
          </w:p>
        </w:tc>
      </w:tr>
    </w:tbl>
    <w:p w:rsidR="00A33879" w:rsidRDefault="00A33879" w:rsidP="009C5605">
      <w:pPr>
        <w:rPr>
          <w:sz w:val="28"/>
          <w:szCs w:val="28"/>
        </w:rPr>
      </w:pPr>
    </w:p>
    <w:p w:rsidR="00772012" w:rsidRDefault="00772012" w:rsidP="009C5605">
      <w:pPr>
        <w:rPr>
          <w:sz w:val="28"/>
          <w:szCs w:val="28"/>
        </w:rPr>
      </w:pPr>
      <w:r>
        <w:rPr>
          <w:sz w:val="28"/>
          <w:szCs w:val="28"/>
        </w:rPr>
        <w:lastRenderedPageBreak/>
        <w:t>The tables show that the 2020 production profiles give lower total costs than the 2019 production profiles. This is because the 2020 profile has lower total electricity demand</w:t>
      </w:r>
      <w:r w:rsidR="00CE6E2D">
        <w:rPr>
          <w:sz w:val="28"/>
          <w:szCs w:val="28"/>
        </w:rPr>
        <w:t xml:space="preserve"> and</w:t>
      </w:r>
      <w:r w:rsidR="00587500">
        <w:rPr>
          <w:sz w:val="28"/>
          <w:szCs w:val="28"/>
        </w:rPr>
        <w:t>,</w:t>
      </w:r>
      <w:r w:rsidR="00CE6E2D">
        <w:rPr>
          <w:sz w:val="28"/>
          <w:szCs w:val="28"/>
        </w:rPr>
        <w:t xml:space="preserve"> for cases 5 and 6, lower storage requirements. </w:t>
      </w:r>
      <w:r w:rsidR="00587500" w:rsidRPr="00587500">
        <w:rPr>
          <w:sz w:val="28"/>
          <w:szCs w:val="28"/>
        </w:rPr>
        <w:t>The actual 2020 electricity demand was materially affected by the COVID pandemic.</w:t>
      </w:r>
      <w:r w:rsidR="00587500">
        <w:rPr>
          <w:sz w:val="28"/>
          <w:szCs w:val="28"/>
        </w:rPr>
        <w:t xml:space="preserve"> </w:t>
      </w:r>
      <w:r w:rsidR="00CE6E2D">
        <w:rPr>
          <w:sz w:val="28"/>
          <w:szCs w:val="28"/>
        </w:rPr>
        <w:t>Case 6 has lower costs than case 5 because the lower battery storage requirements more than offset the higher S+W capacity</w:t>
      </w:r>
      <w:r w:rsidR="00587500" w:rsidRPr="00587500">
        <w:rPr>
          <w:sz w:val="28"/>
          <w:szCs w:val="28"/>
        </w:rPr>
        <w:t xml:space="preserve"> </w:t>
      </w:r>
      <w:r w:rsidR="00587500">
        <w:rPr>
          <w:sz w:val="28"/>
          <w:szCs w:val="28"/>
        </w:rPr>
        <w:t>costs</w:t>
      </w:r>
      <w:r w:rsidR="00CE6E2D">
        <w:rPr>
          <w:sz w:val="28"/>
          <w:szCs w:val="28"/>
        </w:rPr>
        <w:t>.</w:t>
      </w:r>
      <w:r w:rsidR="0008556C">
        <w:rPr>
          <w:sz w:val="28"/>
          <w:szCs w:val="28"/>
        </w:rPr>
        <w:t xml:space="preserve"> Case 7 has the lowest total cost of all cases for both production profiles because it uses the highest fraction of fossil fuel</w:t>
      </w:r>
      <w:r w:rsidR="00343D5F">
        <w:rPr>
          <w:sz w:val="28"/>
          <w:szCs w:val="28"/>
        </w:rPr>
        <w:t xml:space="preserve">s </w:t>
      </w:r>
      <w:r w:rsidR="00587500">
        <w:rPr>
          <w:sz w:val="28"/>
          <w:szCs w:val="28"/>
        </w:rPr>
        <w:t>which</w:t>
      </w:r>
      <w:r w:rsidR="00343D5F">
        <w:rPr>
          <w:sz w:val="28"/>
          <w:szCs w:val="28"/>
        </w:rPr>
        <w:t xml:space="preserve"> are dispatchable and not weather depend</w:t>
      </w:r>
      <w:r w:rsidR="00673F9D">
        <w:rPr>
          <w:sz w:val="28"/>
          <w:szCs w:val="28"/>
        </w:rPr>
        <w:t>e</w:t>
      </w:r>
      <w:r w:rsidR="00343D5F">
        <w:rPr>
          <w:sz w:val="28"/>
          <w:szCs w:val="28"/>
        </w:rPr>
        <w:t>nt.</w:t>
      </w:r>
    </w:p>
    <w:p w:rsidR="00AF78EE" w:rsidRDefault="00AF78EE" w:rsidP="009C5605">
      <w:pPr>
        <w:rPr>
          <w:sz w:val="28"/>
          <w:szCs w:val="28"/>
        </w:rPr>
      </w:pPr>
    </w:p>
    <w:p w:rsidR="00CE6E2D" w:rsidRPr="00C571D8" w:rsidRDefault="00CE6E2D" w:rsidP="009C5605">
      <w:pPr>
        <w:rPr>
          <w:b/>
          <w:sz w:val="32"/>
          <w:szCs w:val="32"/>
        </w:rPr>
      </w:pPr>
      <w:r w:rsidRPr="00C571D8">
        <w:rPr>
          <w:b/>
          <w:sz w:val="32"/>
          <w:szCs w:val="32"/>
        </w:rPr>
        <w:t>Summary of Cases</w:t>
      </w:r>
    </w:p>
    <w:p w:rsidR="00CE6E2D" w:rsidRDefault="00823D7C" w:rsidP="009C5605">
      <w:pPr>
        <w:rPr>
          <w:sz w:val="28"/>
          <w:szCs w:val="28"/>
        </w:rPr>
      </w:pPr>
      <w:r>
        <w:rPr>
          <w:sz w:val="28"/>
          <w:szCs w:val="28"/>
        </w:rPr>
        <w:t>T</w:t>
      </w:r>
      <w:r w:rsidR="00C571D8">
        <w:rPr>
          <w:sz w:val="28"/>
          <w:szCs w:val="28"/>
        </w:rPr>
        <w:t xml:space="preserve">able </w:t>
      </w:r>
      <w:r w:rsidR="00B55F32">
        <w:rPr>
          <w:sz w:val="28"/>
          <w:szCs w:val="28"/>
        </w:rPr>
        <w:t>3</w:t>
      </w:r>
      <w:r>
        <w:rPr>
          <w:sz w:val="28"/>
          <w:szCs w:val="28"/>
        </w:rPr>
        <w:t xml:space="preserve"> s</w:t>
      </w:r>
      <w:r w:rsidR="00C571D8">
        <w:rPr>
          <w:sz w:val="28"/>
          <w:szCs w:val="28"/>
        </w:rPr>
        <w:t>ummarize</w:t>
      </w:r>
      <w:r w:rsidR="00327154">
        <w:rPr>
          <w:sz w:val="28"/>
          <w:szCs w:val="28"/>
        </w:rPr>
        <w:t>s the total costs of</w:t>
      </w:r>
      <w:r w:rsidR="00C571D8">
        <w:rPr>
          <w:sz w:val="28"/>
          <w:szCs w:val="28"/>
        </w:rPr>
        <w:t xml:space="preserve"> the seven cases.</w:t>
      </w:r>
    </w:p>
    <w:tbl>
      <w:tblPr>
        <w:tblStyle w:val="TableGrid"/>
        <w:tblW w:w="0" w:type="auto"/>
        <w:tblLook w:val="04A0" w:firstRow="1" w:lastRow="0" w:firstColumn="1" w:lastColumn="0" w:noHBand="0" w:noVBand="1"/>
      </w:tblPr>
      <w:tblGrid>
        <w:gridCol w:w="1368"/>
        <w:gridCol w:w="1368"/>
        <w:gridCol w:w="1872"/>
        <w:gridCol w:w="1800"/>
        <w:gridCol w:w="1890"/>
      </w:tblGrid>
      <w:tr w:rsidR="00327154" w:rsidTr="00241E3F">
        <w:tc>
          <w:tcPr>
            <w:tcW w:w="4608" w:type="dxa"/>
            <w:gridSpan w:val="3"/>
          </w:tcPr>
          <w:p w:rsidR="00327154" w:rsidRDefault="00327154" w:rsidP="003A1FC8">
            <w:pPr>
              <w:jc w:val="center"/>
              <w:rPr>
                <w:sz w:val="28"/>
                <w:szCs w:val="28"/>
              </w:rPr>
            </w:pPr>
            <w:r>
              <w:rPr>
                <w:sz w:val="28"/>
                <w:szCs w:val="28"/>
              </w:rPr>
              <w:t>Total cost of electrification</w:t>
            </w:r>
          </w:p>
        </w:tc>
        <w:tc>
          <w:tcPr>
            <w:tcW w:w="1800" w:type="dxa"/>
          </w:tcPr>
          <w:p w:rsidR="00327154" w:rsidRDefault="00327154" w:rsidP="003A1FC8">
            <w:pPr>
              <w:jc w:val="center"/>
              <w:rPr>
                <w:sz w:val="28"/>
                <w:szCs w:val="28"/>
              </w:rPr>
            </w:pPr>
            <w:r>
              <w:rPr>
                <w:sz w:val="28"/>
                <w:szCs w:val="28"/>
              </w:rPr>
              <w:t>US$ trillion</w:t>
            </w:r>
          </w:p>
        </w:tc>
        <w:tc>
          <w:tcPr>
            <w:tcW w:w="1890" w:type="dxa"/>
          </w:tcPr>
          <w:p w:rsidR="00327154" w:rsidRDefault="00327154" w:rsidP="003A1FC8">
            <w:pPr>
              <w:jc w:val="center"/>
              <w:rPr>
                <w:sz w:val="28"/>
                <w:szCs w:val="28"/>
              </w:rPr>
            </w:pPr>
            <w:r w:rsidRPr="003A1FC8">
              <w:rPr>
                <w:sz w:val="28"/>
                <w:szCs w:val="28"/>
              </w:rPr>
              <w:t>US$ trillion</w:t>
            </w:r>
          </w:p>
        </w:tc>
      </w:tr>
      <w:tr w:rsidR="003A1FC8" w:rsidTr="00241E3F">
        <w:tc>
          <w:tcPr>
            <w:tcW w:w="1368" w:type="dxa"/>
          </w:tcPr>
          <w:p w:rsidR="003A1FC8" w:rsidRDefault="003A1FC8" w:rsidP="003A1FC8">
            <w:pPr>
              <w:jc w:val="center"/>
              <w:rPr>
                <w:sz w:val="28"/>
                <w:szCs w:val="28"/>
              </w:rPr>
            </w:pPr>
            <w:r>
              <w:rPr>
                <w:sz w:val="28"/>
                <w:szCs w:val="28"/>
              </w:rPr>
              <w:t>Case</w:t>
            </w:r>
          </w:p>
        </w:tc>
        <w:tc>
          <w:tcPr>
            <w:tcW w:w="1368" w:type="dxa"/>
          </w:tcPr>
          <w:p w:rsidR="003A1FC8" w:rsidRDefault="003A1FC8" w:rsidP="003A1FC8">
            <w:pPr>
              <w:jc w:val="center"/>
              <w:rPr>
                <w:sz w:val="28"/>
                <w:szCs w:val="28"/>
              </w:rPr>
            </w:pPr>
            <w:r>
              <w:rPr>
                <w:sz w:val="28"/>
                <w:szCs w:val="28"/>
              </w:rPr>
              <w:t>Fossil Fuel %</w:t>
            </w:r>
          </w:p>
        </w:tc>
        <w:tc>
          <w:tcPr>
            <w:tcW w:w="1872" w:type="dxa"/>
          </w:tcPr>
          <w:p w:rsidR="003A1FC8" w:rsidRDefault="003A1FC8" w:rsidP="00241E3F">
            <w:pPr>
              <w:jc w:val="center"/>
              <w:rPr>
                <w:sz w:val="28"/>
                <w:szCs w:val="28"/>
              </w:rPr>
            </w:pPr>
            <w:r>
              <w:rPr>
                <w:sz w:val="28"/>
                <w:szCs w:val="28"/>
              </w:rPr>
              <w:t>S+W inc</w:t>
            </w:r>
            <w:r w:rsidR="00AC7CC9">
              <w:rPr>
                <w:sz w:val="28"/>
                <w:szCs w:val="28"/>
              </w:rPr>
              <w:t>r</w:t>
            </w:r>
            <w:r w:rsidR="00241E3F">
              <w:rPr>
                <w:sz w:val="28"/>
                <w:szCs w:val="28"/>
              </w:rPr>
              <w:t>ease</w:t>
            </w:r>
            <w:r>
              <w:rPr>
                <w:sz w:val="28"/>
                <w:szCs w:val="28"/>
              </w:rPr>
              <w:t xml:space="preserve"> capacity</w:t>
            </w:r>
          </w:p>
        </w:tc>
        <w:tc>
          <w:tcPr>
            <w:tcW w:w="1800" w:type="dxa"/>
          </w:tcPr>
          <w:p w:rsidR="003A1FC8" w:rsidRDefault="003A1FC8" w:rsidP="003A1FC8">
            <w:pPr>
              <w:jc w:val="center"/>
              <w:rPr>
                <w:sz w:val="28"/>
                <w:szCs w:val="28"/>
              </w:rPr>
            </w:pPr>
            <w:r>
              <w:rPr>
                <w:sz w:val="28"/>
                <w:szCs w:val="28"/>
              </w:rPr>
              <w:t>2019</w:t>
            </w:r>
          </w:p>
        </w:tc>
        <w:tc>
          <w:tcPr>
            <w:tcW w:w="1890" w:type="dxa"/>
          </w:tcPr>
          <w:p w:rsidR="003A1FC8" w:rsidRDefault="003A1FC8" w:rsidP="003A1FC8">
            <w:pPr>
              <w:jc w:val="center"/>
              <w:rPr>
                <w:sz w:val="28"/>
                <w:szCs w:val="28"/>
              </w:rPr>
            </w:pPr>
            <w:r>
              <w:rPr>
                <w:sz w:val="28"/>
                <w:szCs w:val="28"/>
              </w:rPr>
              <w:t>2020</w:t>
            </w:r>
          </w:p>
        </w:tc>
      </w:tr>
      <w:tr w:rsidR="003A1FC8" w:rsidTr="00241E3F">
        <w:tc>
          <w:tcPr>
            <w:tcW w:w="1368" w:type="dxa"/>
          </w:tcPr>
          <w:p w:rsidR="003A1FC8" w:rsidRDefault="003A1FC8" w:rsidP="004C003A">
            <w:pPr>
              <w:jc w:val="center"/>
              <w:rPr>
                <w:sz w:val="28"/>
                <w:szCs w:val="28"/>
              </w:rPr>
            </w:pPr>
            <w:r>
              <w:rPr>
                <w:sz w:val="28"/>
                <w:szCs w:val="28"/>
              </w:rPr>
              <w:t>1</w:t>
            </w:r>
          </w:p>
        </w:tc>
        <w:tc>
          <w:tcPr>
            <w:tcW w:w="1368" w:type="dxa"/>
          </w:tcPr>
          <w:p w:rsidR="003A1FC8" w:rsidRDefault="003A1FC8" w:rsidP="004C003A">
            <w:pPr>
              <w:jc w:val="center"/>
              <w:rPr>
                <w:sz w:val="28"/>
                <w:szCs w:val="28"/>
              </w:rPr>
            </w:pPr>
            <w:r>
              <w:rPr>
                <w:sz w:val="28"/>
                <w:szCs w:val="28"/>
              </w:rPr>
              <w:t>0%</w:t>
            </w:r>
          </w:p>
        </w:tc>
        <w:tc>
          <w:tcPr>
            <w:tcW w:w="1872" w:type="dxa"/>
          </w:tcPr>
          <w:p w:rsidR="003A1FC8" w:rsidRDefault="003A1FC8" w:rsidP="003A1FC8">
            <w:pPr>
              <w:jc w:val="center"/>
              <w:rPr>
                <w:sz w:val="28"/>
                <w:szCs w:val="28"/>
              </w:rPr>
            </w:pPr>
            <w:r>
              <w:rPr>
                <w:sz w:val="28"/>
                <w:szCs w:val="28"/>
              </w:rPr>
              <w:t>No</w:t>
            </w:r>
          </w:p>
        </w:tc>
        <w:tc>
          <w:tcPr>
            <w:tcW w:w="1800" w:type="dxa"/>
          </w:tcPr>
          <w:p w:rsidR="003A1FC8" w:rsidRDefault="003A1FC8" w:rsidP="003A1FC8">
            <w:pPr>
              <w:jc w:val="center"/>
              <w:rPr>
                <w:sz w:val="28"/>
                <w:szCs w:val="28"/>
              </w:rPr>
            </w:pPr>
            <w:r>
              <w:rPr>
                <w:sz w:val="28"/>
                <w:szCs w:val="28"/>
              </w:rPr>
              <w:t>385.5</w:t>
            </w:r>
          </w:p>
        </w:tc>
        <w:tc>
          <w:tcPr>
            <w:tcW w:w="1890" w:type="dxa"/>
          </w:tcPr>
          <w:p w:rsidR="003A1FC8" w:rsidRDefault="003A1FC8" w:rsidP="003A1FC8">
            <w:pPr>
              <w:jc w:val="center"/>
              <w:rPr>
                <w:sz w:val="28"/>
                <w:szCs w:val="28"/>
              </w:rPr>
            </w:pPr>
            <w:r>
              <w:rPr>
                <w:sz w:val="28"/>
                <w:szCs w:val="28"/>
              </w:rPr>
              <w:t>433.3</w:t>
            </w:r>
          </w:p>
        </w:tc>
      </w:tr>
      <w:tr w:rsidR="003A1FC8" w:rsidTr="00241E3F">
        <w:tc>
          <w:tcPr>
            <w:tcW w:w="1368" w:type="dxa"/>
          </w:tcPr>
          <w:p w:rsidR="003A1FC8" w:rsidRDefault="003A1FC8" w:rsidP="004C003A">
            <w:pPr>
              <w:jc w:val="center"/>
              <w:rPr>
                <w:sz w:val="28"/>
                <w:szCs w:val="28"/>
              </w:rPr>
            </w:pPr>
            <w:r>
              <w:rPr>
                <w:sz w:val="28"/>
                <w:szCs w:val="28"/>
              </w:rPr>
              <w:t>2</w:t>
            </w:r>
          </w:p>
        </w:tc>
        <w:tc>
          <w:tcPr>
            <w:tcW w:w="1368" w:type="dxa"/>
          </w:tcPr>
          <w:p w:rsidR="003A1FC8" w:rsidRDefault="003A1FC8" w:rsidP="004C003A">
            <w:pPr>
              <w:jc w:val="center"/>
              <w:rPr>
                <w:sz w:val="28"/>
                <w:szCs w:val="28"/>
              </w:rPr>
            </w:pPr>
            <w:r>
              <w:rPr>
                <w:sz w:val="28"/>
                <w:szCs w:val="28"/>
              </w:rPr>
              <w:t>0%</w:t>
            </w:r>
          </w:p>
        </w:tc>
        <w:tc>
          <w:tcPr>
            <w:tcW w:w="1872" w:type="dxa"/>
          </w:tcPr>
          <w:p w:rsidR="003A1FC8" w:rsidRDefault="003A1FC8" w:rsidP="003A1FC8">
            <w:pPr>
              <w:jc w:val="center"/>
              <w:rPr>
                <w:sz w:val="28"/>
                <w:szCs w:val="28"/>
              </w:rPr>
            </w:pPr>
            <w:r>
              <w:rPr>
                <w:sz w:val="28"/>
                <w:szCs w:val="28"/>
              </w:rPr>
              <w:t>Yes</w:t>
            </w:r>
          </w:p>
        </w:tc>
        <w:tc>
          <w:tcPr>
            <w:tcW w:w="1800" w:type="dxa"/>
          </w:tcPr>
          <w:p w:rsidR="003A1FC8" w:rsidRDefault="003A1FC8" w:rsidP="003A1FC8">
            <w:pPr>
              <w:jc w:val="center"/>
              <w:rPr>
                <w:sz w:val="28"/>
                <w:szCs w:val="28"/>
              </w:rPr>
            </w:pPr>
            <w:r>
              <w:rPr>
                <w:sz w:val="28"/>
                <w:szCs w:val="28"/>
              </w:rPr>
              <w:t>316.6</w:t>
            </w:r>
          </w:p>
        </w:tc>
        <w:tc>
          <w:tcPr>
            <w:tcW w:w="1890" w:type="dxa"/>
          </w:tcPr>
          <w:p w:rsidR="003A1FC8" w:rsidRDefault="003A1FC8" w:rsidP="003A1FC8">
            <w:pPr>
              <w:jc w:val="center"/>
              <w:rPr>
                <w:sz w:val="28"/>
                <w:szCs w:val="28"/>
              </w:rPr>
            </w:pPr>
            <w:r>
              <w:rPr>
                <w:sz w:val="28"/>
                <w:szCs w:val="28"/>
              </w:rPr>
              <w:t>356.7</w:t>
            </w:r>
          </w:p>
        </w:tc>
      </w:tr>
      <w:tr w:rsidR="003A1FC8" w:rsidTr="00241E3F">
        <w:tc>
          <w:tcPr>
            <w:tcW w:w="1368" w:type="dxa"/>
          </w:tcPr>
          <w:p w:rsidR="003A1FC8" w:rsidRDefault="003A1FC8" w:rsidP="004C003A">
            <w:pPr>
              <w:jc w:val="center"/>
              <w:rPr>
                <w:sz w:val="28"/>
                <w:szCs w:val="28"/>
              </w:rPr>
            </w:pPr>
            <w:r>
              <w:rPr>
                <w:sz w:val="28"/>
                <w:szCs w:val="28"/>
              </w:rPr>
              <w:t>3</w:t>
            </w:r>
          </w:p>
        </w:tc>
        <w:tc>
          <w:tcPr>
            <w:tcW w:w="1368" w:type="dxa"/>
          </w:tcPr>
          <w:p w:rsidR="003A1FC8" w:rsidRDefault="003A1FC8" w:rsidP="004C003A">
            <w:pPr>
              <w:jc w:val="center"/>
              <w:rPr>
                <w:sz w:val="28"/>
                <w:szCs w:val="28"/>
              </w:rPr>
            </w:pPr>
            <w:r>
              <w:rPr>
                <w:sz w:val="28"/>
                <w:szCs w:val="28"/>
              </w:rPr>
              <w:t>50%</w:t>
            </w:r>
          </w:p>
        </w:tc>
        <w:tc>
          <w:tcPr>
            <w:tcW w:w="1872" w:type="dxa"/>
          </w:tcPr>
          <w:p w:rsidR="003A1FC8" w:rsidRDefault="003A1FC8" w:rsidP="003A1FC8">
            <w:pPr>
              <w:jc w:val="center"/>
              <w:rPr>
                <w:sz w:val="28"/>
                <w:szCs w:val="28"/>
              </w:rPr>
            </w:pPr>
            <w:r>
              <w:rPr>
                <w:sz w:val="28"/>
                <w:szCs w:val="28"/>
              </w:rPr>
              <w:t>No</w:t>
            </w:r>
          </w:p>
        </w:tc>
        <w:tc>
          <w:tcPr>
            <w:tcW w:w="1800" w:type="dxa"/>
          </w:tcPr>
          <w:p w:rsidR="003A1FC8" w:rsidRDefault="003A1FC8" w:rsidP="003A1FC8">
            <w:pPr>
              <w:jc w:val="center"/>
              <w:rPr>
                <w:sz w:val="28"/>
                <w:szCs w:val="28"/>
              </w:rPr>
            </w:pPr>
            <w:r>
              <w:rPr>
                <w:sz w:val="28"/>
                <w:szCs w:val="28"/>
              </w:rPr>
              <w:t>24.3</w:t>
            </w:r>
          </w:p>
        </w:tc>
        <w:tc>
          <w:tcPr>
            <w:tcW w:w="1890" w:type="dxa"/>
          </w:tcPr>
          <w:p w:rsidR="003A1FC8" w:rsidRDefault="003A1FC8" w:rsidP="003A1FC8">
            <w:pPr>
              <w:jc w:val="center"/>
              <w:rPr>
                <w:sz w:val="28"/>
                <w:szCs w:val="28"/>
              </w:rPr>
            </w:pPr>
            <w:r>
              <w:rPr>
                <w:sz w:val="28"/>
                <w:szCs w:val="28"/>
              </w:rPr>
              <w:t>23.5</w:t>
            </w:r>
          </w:p>
        </w:tc>
      </w:tr>
      <w:tr w:rsidR="003A1FC8" w:rsidTr="00241E3F">
        <w:tc>
          <w:tcPr>
            <w:tcW w:w="1368" w:type="dxa"/>
          </w:tcPr>
          <w:p w:rsidR="003A1FC8" w:rsidRDefault="003A1FC8" w:rsidP="004C003A">
            <w:pPr>
              <w:jc w:val="center"/>
              <w:rPr>
                <w:sz w:val="28"/>
                <w:szCs w:val="28"/>
              </w:rPr>
            </w:pPr>
            <w:r>
              <w:rPr>
                <w:sz w:val="28"/>
                <w:szCs w:val="28"/>
              </w:rPr>
              <w:t>4</w:t>
            </w:r>
          </w:p>
        </w:tc>
        <w:tc>
          <w:tcPr>
            <w:tcW w:w="1368" w:type="dxa"/>
          </w:tcPr>
          <w:p w:rsidR="003A1FC8" w:rsidRDefault="003A1FC8" w:rsidP="004C003A">
            <w:pPr>
              <w:jc w:val="center"/>
              <w:rPr>
                <w:sz w:val="28"/>
                <w:szCs w:val="28"/>
              </w:rPr>
            </w:pPr>
            <w:r>
              <w:rPr>
                <w:sz w:val="28"/>
                <w:szCs w:val="28"/>
              </w:rPr>
              <w:t>50%</w:t>
            </w:r>
          </w:p>
        </w:tc>
        <w:tc>
          <w:tcPr>
            <w:tcW w:w="1872" w:type="dxa"/>
          </w:tcPr>
          <w:p w:rsidR="003A1FC8" w:rsidRDefault="003A1FC8" w:rsidP="003A1FC8">
            <w:pPr>
              <w:jc w:val="center"/>
              <w:rPr>
                <w:sz w:val="28"/>
                <w:szCs w:val="28"/>
              </w:rPr>
            </w:pPr>
            <w:r>
              <w:rPr>
                <w:sz w:val="28"/>
                <w:szCs w:val="28"/>
              </w:rPr>
              <w:t>Yes</w:t>
            </w:r>
          </w:p>
        </w:tc>
        <w:tc>
          <w:tcPr>
            <w:tcW w:w="1800" w:type="dxa"/>
          </w:tcPr>
          <w:p w:rsidR="003A1FC8" w:rsidRDefault="003A1FC8" w:rsidP="003A1FC8">
            <w:pPr>
              <w:jc w:val="center"/>
              <w:rPr>
                <w:sz w:val="28"/>
                <w:szCs w:val="28"/>
              </w:rPr>
            </w:pPr>
            <w:r>
              <w:rPr>
                <w:sz w:val="28"/>
                <w:szCs w:val="28"/>
              </w:rPr>
              <w:t>23.8</w:t>
            </w:r>
          </w:p>
        </w:tc>
        <w:tc>
          <w:tcPr>
            <w:tcW w:w="1890" w:type="dxa"/>
          </w:tcPr>
          <w:p w:rsidR="003A1FC8" w:rsidRDefault="003A1FC8" w:rsidP="003A1FC8">
            <w:pPr>
              <w:jc w:val="center"/>
              <w:rPr>
                <w:sz w:val="28"/>
                <w:szCs w:val="28"/>
              </w:rPr>
            </w:pPr>
            <w:r>
              <w:rPr>
                <w:sz w:val="28"/>
                <w:szCs w:val="28"/>
              </w:rPr>
              <w:t>23.7</w:t>
            </w:r>
          </w:p>
        </w:tc>
      </w:tr>
      <w:tr w:rsidR="003A1FC8" w:rsidTr="00241E3F">
        <w:tc>
          <w:tcPr>
            <w:tcW w:w="1368" w:type="dxa"/>
          </w:tcPr>
          <w:p w:rsidR="003A1FC8" w:rsidRDefault="003A1FC8" w:rsidP="004C003A">
            <w:pPr>
              <w:jc w:val="center"/>
              <w:rPr>
                <w:sz w:val="28"/>
                <w:szCs w:val="28"/>
              </w:rPr>
            </w:pPr>
            <w:r>
              <w:rPr>
                <w:sz w:val="28"/>
                <w:szCs w:val="28"/>
              </w:rPr>
              <w:t>5</w:t>
            </w:r>
          </w:p>
        </w:tc>
        <w:tc>
          <w:tcPr>
            <w:tcW w:w="1368" w:type="dxa"/>
          </w:tcPr>
          <w:p w:rsidR="003A1FC8" w:rsidRDefault="003A1FC8" w:rsidP="004C003A">
            <w:pPr>
              <w:jc w:val="center"/>
              <w:rPr>
                <w:sz w:val="28"/>
                <w:szCs w:val="28"/>
              </w:rPr>
            </w:pPr>
            <w:r>
              <w:rPr>
                <w:sz w:val="28"/>
                <w:szCs w:val="28"/>
              </w:rPr>
              <w:t>40%</w:t>
            </w:r>
          </w:p>
        </w:tc>
        <w:tc>
          <w:tcPr>
            <w:tcW w:w="1872" w:type="dxa"/>
          </w:tcPr>
          <w:p w:rsidR="003A1FC8" w:rsidRDefault="003A1FC8" w:rsidP="003A1FC8">
            <w:pPr>
              <w:jc w:val="center"/>
              <w:rPr>
                <w:sz w:val="28"/>
                <w:szCs w:val="28"/>
              </w:rPr>
            </w:pPr>
            <w:r>
              <w:rPr>
                <w:sz w:val="28"/>
                <w:szCs w:val="28"/>
              </w:rPr>
              <w:t>No</w:t>
            </w:r>
          </w:p>
        </w:tc>
        <w:tc>
          <w:tcPr>
            <w:tcW w:w="1800" w:type="dxa"/>
          </w:tcPr>
          <w:p w:rsidR="003A1FC8" w:rsidRDefault="003A1FC8" w:rsidP="003A1FC8">
            <w:pPr>
              <w:jc w:val="center"/>
              <w:rPr>
                <w:sz w:val="28"/>
                <w:szCs w:val="28"/>
              </w:rPr>
            </w:pPr>
            <w:r w:rsidRPr="003A1FC8">
              <w:rPr>
                <w:sz w:val="28"/>
                <w:szCs w:val="28"/>
              </w:rPr>
              <w:t>34.3</w:t>
            </w:r>
          </w:p>
        </w:tc>
        <w:tc>
          <w:tcPr>
            <w:tcW w:w="1890" w:type="dxa"/>
          </w:tcPr>
          <w:p w:rsidR="003A1FC8" w:rsidRDefault="00327154" w:rsidP="003A1FC8">
            <w:pPr>
              <w:jc w:val="center"/>
              <w:rPr>
                <w:sz w:val="28"/>
                <w:szCs w:val="28"/>
              </w:rPr>
            </w:pPr>
            <w:r>
              <w:rPr>
                <w:sz w:val="28"/>
                <w:szCs w:val="28"/>
              </w:rPr>
              <w:t>30.3</w:t>
            </w:r>
          </w:p>
        </w:tc>
      </w:tr>
      <w:tr w:rsidR="003A1FC8" w:rsidTr="00241E3F">
        <w:tc>
          <w:tcPr>
            <w:tcW w:w="1368" w:type="dxa"/>
          </w:tcPr>
          <w:p w:rsidR="003A1FC8" w:rsidRDefault="003A1FC8" w:rsidP="004C003A">
            <w:pPr>
              <w:jc w:val="center"/>
              <w:rPr>
                <w:sz w:val="28"/>
                <w:szCs w:val="28"/>
              </w:rPr>
            </w:pPr>
            <w:r>
              <w:rPr>
                <w:sz w:val="28"/>
                <w:szCs w:val="28"/>
              </w:rPr>
              <w:t>6</w:t>
            </w:r>
          </w:p>
        </w:tc>
        <w:tc>
          <w:tcPr>
            <w:tcW w:w="1368" w:type="dxa"/>
          </w:tcPr>
          <w:p w:rsidR="003A1FC8" w:rsidRDefault="003A1FC8" w:rsidP="004C003A">
            <w:pPr>
              <w:jc w:val="center"/>
              <w:rPr>
                <w:sz w:val="28"/>
                <w:szCs w:val="28"/>
              </w:rPr>
            </w:pPr>
            <w:r>
              <w:rPr>
                <w:sz w:val="28"/>
                <w:szCs w:val="28"/>
              </w:rPr>
              <w:t>40%</w:t>
            </w:r>
          </w:p>
        </w:tc>
        <w:tc>
          <w:tcPr>
            <w:tcW w:w="1872" w:type="dxa"/>
          </w:tcPr>
          <w:p w:rsidR="003A1FC8" w:rsidRDefault="003A1FC8" w:rsidP="003A1FC8">
            <w:pPr>
              <w:jc w:val="center"/>
              <w:rPr>
                <w:sz w:val="28"/>
                <w:szCs w:val="28"/>
              </w:rPr>
            </w:pPr>
            <w:r>
              <w:rPr>
                <w:sz w:val="28"/>
                <w:szCs w:val="28"/>
              </w:rPr>
              <w:t>Yes</w:t>
            </w:r>
          </w:p>
        </w:tc>
        <w:tc>
          <w:tcPr>
            <w:tcW w:w="1800" w:type="dxa"/>
          </w:tcPr>
          <w:p w:rsidR="003A1FC8" w:rsidRDefault="003A1FC8" w:rsidP="003A1FC8">
            <w:pPr>
              <w:jc w:val="center"/>
              <w:rPr>
                <w:sz w:val="28"/>
                <w:szCs w:val="28"/>
              </w:rPr>
            </w:pPr>
            <w:r>
              <w:rPr>
                <w:sz w:val="28"/>
                <w:szCs w:val="28"/>
              </w:rPr>
              <w:t>28.9</w:t>
            </w:r>
          </w:p>
        </w:tc>
        <w:tc>
          <w:tcPr>
            <w:tcW w:w="1890" w:type="dxa"/>
          </w:tcPr>
          <w:p w:rsidR="003A1FC8" w:rsidRDefault="00327154" w:rsidP="003A1FC8">
            <w:pPr>
              <w:jc w:val="center"/>
              <w:rPr>
                <w:sz w:val="28"/>
                <w:szCs w:val="28"/>
              </w:rPr>
            </w:pPr>
            <w:r>
              <w:rPr>
                <w:sz w:val="28"/>
                <w:szCs w:val="28"/>
              </w:rPr>
              <w:t>26.5</w:t>
            </w:r>
          </w:p>
        </w:tc>
      </w:tr>
      <w:tr w:rsidR="003A1FC8" w:rsidTr="00241E3F">
        <w:tc>
          <w:tcPr>
            <w:tcW w:w="1368" w:type="dxa"/>
          </w:tcPr>
          <w:p w:rsidR="003A1FC8" w:rsidRDefault="003A1FC8" w:rsidP="004C003A">
            <w:pPr>
              <w:jc w:val="center"/>
              <w:rPr>
                <w:sz w:val="28"/>
                <w:szCs w:val="28"/>
              </w:rPr>
            </w:pPr>
            <w:r>
              <w:rPr>
                <w:sz w:val="28"/>
                <w:szCs w:val="28"/>
              </w:rPr>
              <w:t>7</w:t>
            </w:r>
          </w:p>
        </w:tc>
        <w:tc>
          <w:tcPr>
            <w:tcW w:w="1368" w:type="dxa"/>
          </w:tcPr>
          <w:p w:rsidR="003A1FC8" w:rsidRDefault="003A1FC8" w:rsidP="004C003A">
            <w:pPr>
              <w:jc w:val="center"/>
              <w:rPr>
                <w:sz w:val="28"/>
                <w:szCs w:val="28"/>
              </w:rPr>
            </w:pPr>
            <w:r>
              <w:rPr>
                <w:sz w:val="28"/>
                <w:szCs w:val="28"/>
              </w:rPr>
              <w:t>60%</w:t>
            </w:r>
          </w:p>
        </w:tc>
        <w:tc>
          <w:tcPr>
            <w:tcW w:w="1872" w:type="dxa"/>
          </w:tcPr>
          <w:p w:rsidR="003A1FC8" w:rsidRDefault="003A1FC8" w:rsidP="003A1FC8">
            <w:pPr>
              <w:jc w:val="center"/>
              <w:rPr>
                <w:sz w:val="28"/>
                <w:szCs w:val="28"/>
              </w:rPr>
            </w:pPr>
            <w:r>
              <w:rPr>
                <w:sz w:val="28"/>
                <w:szCs w:val="28"/>
              </w:rPr>
              <w:t>No</w:t>
            </w:r>
          </w:p>
        </w:tc>
        <w:tc>
          <w:tcPr>
            <w:tcW w:w="1800" w:type="dxa"/>
          </w:tcPr>
          <w:p w:rsidR="003A1FC8" w:rsidRDefault="003A1FC8" w:rsidP="003A1FC8">
            <w:pPr>
              <w:jc w:val="center"/>
              <w:rPr>
                <w:sz w:val="28"/>
                <w:szCs w:val="28"/>
              </w:rPr>
            </w:pPr>
            <w:r>
              <w:rPr>
                <w:sz w:val="28"/>
                <w:szCs w:val="28"/>
              </w:rPr>
              <w:t>22.9</w:t>
            </w:r>
          </w:p>
        </w:tc>
        <w:tc>
          <w:tcPr>
            <w:tcW w:w="1890" w:type="dxa"/>
          </w:tcPr>
          <w:p w:rsidR="003A1FC8" w:rsidRDefault="00327154" w:rsidP="003A1FC8">
            <w:pPr>
              <w:jc w:val="center"/>
              <w:rPr>
                <w:sz w:val="28"/>
                <w:szCs w:val="28"/>
              </w:rPr>
            </w:pPr>
            <w:r>
              <w:rPr>
                <w:sz w:val="28"/>
                <w:szCs w:val="28"/>
              </w:rPr>
              <w:t>22.8</w:t>
            </w:r>
          </w:p>
        </w:tc>
      </w:tr>
    </w:tbl>
    <w:p w:rsidR="00C571D8" w:rsidRDefault="00EE2B3C" w:rsidP="009C5605">
      <w:pPr>
        <w:rPr>
          <w:sz w:val="28"/>
          <w:szCs w:val="28"/>
        </w:rPr>
      </w:pPr>
      <w:r>
        <w:rPr>
          <w:sz w:val="28"/>
          <w:szCs w:val="28"/>
        </w:rPr>
        <w:t xml:space="preserve">Table </w:t>
      </w:r>
      <w:r w:rsidR="00B55F32">
        <w:rPr>
          <w:sz w:val="28"/>
          <w:szCs w:val="28"/>
        </w:rPr>
        <w:t>3</w:t>
      </w:r>
    </w:p>
    <w:p w:rsidR="00A84CDD" w:rsidRDefault="00A84CDD" w:rsidP="009C5605">
      <w:pPr>
        <w:rPr>
          <w:sz w:val="28"/>
          <w:szCs w:val="28"/>
        </w:rPr>
      </w:pPr>
    </w:p>
    <w:p w:rsidR="00F34718" w:rsidRDefault="00F34718" w:rsidP="009C5605">
      <w:pPr>
        <w:rPr>
          <w:b/>
          <w:sz w:val="32"/>
          <w:szCs w:val="32"/>
        </w:rPr>
      </w:pPr>
      <w:r w:rsidRPr="00F34718">
        <w:rPr>
          <w:b/>
          <w:sz w:val="32"/>
          <w:szCs w:val="32"/>
        </w:rPr>
        <w:t>Conclusions</w:t>
      </w:r>
      <w:r w:rsidR="0054014B">
        <w:rPr>
          <w:b/>
          <w:sz w:val="32"/>
          <w:szCs w:val="32"/>
        </w:rPr>
        <w:t xml:space="preserve"> and Discussion</w:t>
      </w:r>
    </w:p>
    <w:p w:rsidR="0054014B" w:rsidRDefault="0054014B" w:rsidP="009C5605">
      <w:pPr>
        <w:rPr>
          <w:sz w:val="28"/>
          <w:szCs w:val="28"/>
        </w:rPr>
      </w:pPr>
      <w:r w:rsidRPr="0054014B">
        <w:rPr>
          <w:sz w:val="28"/>
          <w:szCs w:val="28"/>
        </w:rPr>
        <w:t>I reviewed the Tanton report which estimated the capital costs of the electrification of the USA without the use of fossil fuels. I listed several issues with the report. The most important problem was that without fossil fuels providing electricity back up for intermittent and variable wind and solar energy, battery storage back up is extremely expensive. The calculation</w:t>
      </w:r>
      <w:r w:rsidR="00AE6C56">
        <w:rPr>
          <w:sz w:val="28"/>
          <w:szCs w:val="28"/>
        </w:rPr>
        <w:t>s</w:t>
      </w:r>
      <w:r w:rsidRPr="0054014B">
        <w:rPr>
          <w:sz w:val="28"/>
          <w:szCs w:val="28"/>
        </w:rPr>
        <w:t xml:space="preserve"> show that total battery storage costs for existing </w:t>
      </w:r>
      <w:r>
        <w:rPr>
          <w:sz w:val="28"/>
          <w:szCs w:val="28"/>
        </w:rPr>
        <w:t xml:space="preserve">electricity demand is 109 times the Tanton estimate and </w:t>
      </w:r>
      <w:r>
        <w:rPr>
          <w:sz w:val="28"/>
          <w:szCs w:val="28"/>
        </w:rPr>
        <w:lastRenderedPageBreak/>
        <w:t>the total battery costs for existing and new electricity demand is 88 times the Tanton estimate</w:t>
      </w:r>
      <w:r w:rsidR="00EE2B3C">
        <w:rPr>
          <w:sz w:val="28"/>
          <w:szCs w:val="28"/>
        </w:rPr>
        <w:t xml:space="preserve"> when using the 2020 production profile</w:t>
      </w:r>
      <w:r>
        <w:rPr>
          <w:sz w:val="28"/>
          <w:szCs w:val="28"/>
        </w:rPr>
        <w:t xml:space="preserve">. The total cost of electrification without fossil fuels is estimated at </w:t>
      </w:r>
      <w:r w:rsidR="009C1AF5">
        <w:rPr>
          <w:sz w:val="28"/>
          <w:szCs w:val="28"/>
        </w:rPr>
        <w:t>US$386 trillion and US$433 trillion using the 2019 and 2020 energy production profiles</w:t>
      </w:r>
      <w:r w:rsidR="00062A4E">
        <w:rPr>
          <w:sz w:val="28"/>
          <w:szCs w:val="28"/>
        </w:rPr>
        <w:t>, respectively</w:t>
      </w:r>
      <w:r w:rsidR="009C1AF5">
        <w:rPr>
          <w:sz w:val="28"/>
          <w:szCs w:val="28"/>
        </w:rPr>
        <w:t>. Since the weather and consequently the battery storage costs are so variable, the actual battery storage costs would be higher than estimated here to provide a reasonable amount of contingency battery reserve.</w:t>
      </w:r>
      <w:r w:rsidR="00BD613E">
        <w:rPr>
          <w:sz w:val="28"/>
          <w:szCs w:val="28"/>
        </w:rPr>
        <w:t xml:space="preserve"> The cost of US$433 trillion is equivalent to </w:t>
      </w:r>
      <w:r w:rsidR="00BD613E" w:rsidRPr="00BD613E">
        <w:rPr>
          <w:sz w:val="28"/>
          <w:szCs w:val="28"/>
        </w:rPr>
        <w:t>over 20 times the US 2019 GDP.</w:t>
      </w:r>
      <w:r w:rsidR="00BD613E">
        <w:rPr>
          <w:sz w:val="28"/>
          <w:szCs w:val="28"/>
        </w:rPr>
        <w:t xml:space="preserve"> It would cost every adult (1</w:t>
      </w:r>
      <w:r w:rsidR="00D76438">
        <w:rPr>
          <w:sz w:val="28"/>
          <w:szCs w:val="28"/>
        </w:rPr>
        <w:t>8</w:t>
      </w:r>
      <w:r w:rsidR="00BD613E">
        <w:rPr>
          <w:sz w:val="28"/>
          <w:szCs w:val="28"/>
        </w:rPr>
        <w:t xml:space="preserve"> year </w:t>
      </w:r>
      <w:r w:rsidR="00D76438">
        <w:rPr>
          <w:sz w:val="28"/>
          <w:szCs w:val="28"/>
        </w:rPr>
        <w:t>and over</w:t>
      </w:r>
      <w:r w:rsidR="00BD613E">
        <w:rPr>
          <w:sz w:val="28"/>
          <w:szCs w:val="28"/>
        </w:rPr>
        <w:t xml:space="preserve">) </w:t>
      </w:r>
      <w:r w:rsidR="008C5C33">
        <w:rPr>
          <w:sz w:val="28"/>
          <w:szCs w:val="28"/>
        </w:rPr>
        <w:t>a total of US$</w:t>
      </w:r>
      <w:r w:rsidR="00D6045B">
        <w:rPr>
          <w:sz w:val="28"/>
          <w:szCs w:val="28"/>
        </w:rPr>
        <w:t>1</w:t>
      </w:r>
      <w:r w:rsidR="00587500">
        <w:rPr>
          <w:sz w:val="28"/>
          <w:szCs w:val="28"/>
        </w:rPr>
        <w:t>.</w:t>
      </w:r>
      <w:r w:rsidR="008C5C33">
        <w:rPr>
          <w:sz w:val="28"/>
          <w:szCs w:val="28"/>
        </w:rPr>
        <w:t>7</w:t>
      </w:r>
      <w:r w:rsidR="00587500">
        <w:rPr>
          <w:sz w:val="28"/>
          <w:szCs w:val="28"/>
        </w:rPr>
        <w:t xml:space="preserve"> million</w:t>
      </w:r>
      <w:r w:rsidR="008C5C33">
        <w:rPr>
          <w:sz w:val="28"/>
          <w:szCs w:val="28"/>
        </w:rPr>
        <w:t>!</w:t>
      </w:r>
      <w:r w:rsidR="00D76438">
        <w:rPr>
          <w:sz w:val="28"/>
          <w:szCs w:val="28"/>
        </w:rPr>
        <w:t xml:space="preserve"> </w:t>
      </w:r>
    </w:p>
    <w:p w:rsidR="009C1AF5" w:rsidRDefault="009C1AF5" w:rsidP="009C5605">
      <w:pPr>
        <w:rPr>
          <w:sz w:val="28"/>
          <w:szCs w:val="28"/>
        </w:rPr>
      </w:pPr>
      <w:r>
        <w:rPr>
          <w:sz w:val="28"/>
          <w:szCs w:val="28"/>
        </w:rPr>
        <w:t xml:space="preserve">Total electrification </w:t>
      </w:r>
      <w:r w:rsidR="008C5C33">
        <w:rPr>
          <w:sz w:val="28"/>
          <w:szCs w:val="28"/>
        </w:rPr>
        <w:t xml:space="preserve">capital </w:t>
      </w:r>
      <w:r>
        <w:rPr>
          <w:sz w:val="28"/>
          <w:szCs w:val="28"/>
        </w:rPr>
        <w:t>costs can be reduce</w:t>
      </w:r>
      <w:r w:rsidR="00A03B28">
        <w:rPr>
          <w:sz w:val="28"/>
          <w:szCs w:val="28"/>
        </w:rPr>
        <w:t>d</w:t>
      </w:r>
      <w:r>
        <w:rPr>
          <w:sz w:val="28"/>
          <w:szCs w:val="28"/>
        </w:rPr>
        <w:t xml:space="preserve"> by overbuilding solar and wind capacity. </w:t>
      </w:r>
      <w:r w:rsidR="00BD613E">
        <w:rPr>
          <w:sz w:val="28"/>
          <w:szCs w:val="28"/>
        </w:rPr>
        <w:t>The total costs with the 2020 production profile are reduced by 18% by overbuilding the solar plus wind capacity by 21%.</w:t>
      </w:r>
      <w:r w:rsidR="00506765">
        <w:rPr>
          <w:sz w:val="28"/>
          <w:szCs w:val="28"/>
        </w:rPr>
        <w:t xml:space="preserve"> The tradeoff is that battery storage costs are significantly reduced.</w:t>
      </w:r>
    </w:p>
    <w:p w:rsidR="008C5C33" w:rsidRDefault="00951045" w:rsidP="009C5605">
      <w:pPr>
        <w:rPr>
          <w:sz w:val="28"/>
          <w:szCs w:val="28"/>
        </w:rPr>
      </w:pPr>
      <w:r>
        <w:rPr>
          <w:sz w:val="28"/>
          <w:szCs w:val="28"/>
        </w:rPr>
        <w:t>When</w:t>
      </w:r>
      <w:r w:rsidR="008C5C33">
        <w:rPr>
          <w:sz w:val="28"/>
          <w:szCs w:val="28"/>
        </w:rPr>
        <w:t xml:space="preserve"> fossil fuels provide 50% of the total electricity demand</w:t>
      </w:r>
      <w:r>
        <w:rPr>
          <w:sz w:val="28"/>
          <w:szCs w:val="28"/>
        </w:rPr>
        <w:t xml:space="preserve">, </w:t>
      </w:r>
      <w:r w:rsidRPr="00951045">
        <w:rPr>
          <w:sz w:val="28"/>
          <w:szCs w:val="28"/>
        </w:rPr>
        <w:t>it is also providing backup services for the S+W electricity, so battery cost are mostly eliminated and</w:t>
      </w:r>
      <w:r w:rsidR="008C5C33">
        <w:rPr>
          <w:sz w:val="28"/>
          <w:szCs w:val="28"/>
        </w:rPr>
        <w:t xml:space="preserve"> electrification capital costs are reduced to about US$24 trillion. Capital costs can be further reduced to about US$23 trillion by allowing fossil fuels to provide 60% of the total electricity demand.</w:t>
      </w:r>
    </w:p>
    <w:p w:rsidR="008C5C33" w:rsidRDefault="008C5C33" w:rsidP="009C5605">
      <w:pPr>
        <w:rPr>
          <w:sz w:val="28"/>
          <w:szCs w:val="28"/>
        </w:rPr>
      </w:pPr>
      <w:r>
        <w:rPr>
          <w:sz w:val="28"/>
          <w:szCs w:val="28"/>
        </w:rPr>
        <w:t>Regardless of the fraction of electricity provided by fossil fuels, these costs assume that the existing generating capacity b</w:t>
      </w:r>
      <w:r w:rsidR="00D6045B">
        <w:rPr>
          <w:sz w:val="28"/>
          <w:szCs w:val="28"/>
        </w:rPr>
        <w:t>e</w:t>
      </w:r>
      <w:r>
        <w:rPr>
          <w:sz w:val="28"/>
          <w:szCs w:val="28"/>
        </w:rPr>
        <w:t xml:space="preserve"> maintained at current levels. </w:t>
      </w:r>
      <w:r w:rsidR="00673F9D">
        <w:rPr>
          <w:sz w:val="28"/>
          <w:szCs w:val="28"/>
        </w:rPr>
        <w:t xml:space="preserve">The capacity factor for fossil fuels when they provide 50% of electricity demand is 63%, which would push up electricity backup </w:t>
      </w:r>
      <w:r w:rsidR="001A3A69">
        <w:rPr>
          <w:sz w:val="28"/>
          <w:szCs w:val="28"/>
        </w:rPr>
        <w:t xml:space="preserve">operating </w:t>
      </w:r>
      <w:r w:rsidR="00673F9D">
        <w:rPr>
          <w:sz w:val="28"/>
          <w:szCs w:val="28"/>
        </w:rPr>
        <w:t xml:space="preserve">costs. </w:t>
      </w:r>
    </w:p>
    <w:p w:rsidR="00673F9D" w:rsidRDefault="00673F9D" w:rsidP="009C5605">
      <w:pPr>
        <w:rPr>
          <w:sz w:val="28"/>
          <w:szCs w:val="28"/>
        </w:rPr>
      </w:pPr>
      <w:r>
        <w:rPr>
          <w:sz w:val="28"/>
          <w:szCs w:val="28"/>
        </w:rPr>
        <w:t>Note that the estimates for CCS assume th</w:t>
      </w:r>
      <w:r w:rsidR="00900205">
        <w:rPr>
          <w:sz w:val="28"/>
          <w:szCs w:val="28"/>
        </w:rPr>
        <w:t>at</w:t>
      </w:r>
      <w:r>
        <w:rPr>
          <w:sz w:val="28"/>
          <w:szCs w:val="28"/>
        </w:rPr>
        <w:t xml:space="preserve"> coal or combined cycle </w:t>
      </w:r>
      <w:r w:rsidR="001A3A69">
        <w:rPr>
          <w:sz w:val="28"/>
          <w:szCs w:val="28"/>
        </w:rPr>
        <w:t xml:space="preserve">natural </w:t>
      </w:r>
      <w:r>
        <w:rPr>
          <w:sz w:val="28"/>
          <w:szCs w:val="28"/>
        </w:rPr>
        <w:t xml:space="preserve">gas fired power plants are used, but these high efficiency power plants are generally unsuitable for </w:t>
      </w:r>
      <w:r w:rsidR="0059105D" w:rsidRPr="0059105D">
        <w:rPr>
          <w:sz w:val="28"/>
          <w:szCs w:val="28"/>
        </w:rPr>
        <w:t>backing up S+W generation because the rapid swings necessary to match total generation to net demand (the demand left over after subtracting that supplied by extremely variable W+S generation)</w:t>
      </w:r>
      <w:r>
        <w:rPr>
          <w:sz w:val="28"/>
          <w:szCs w:val="28"/>
        </w:rPr>
        <w:t xml:space="preserve"> puts a great deal of </w:t>
      </w:r>
      <w:r w:rsidR="002C2301">
        <w:rPr>
          <w:sz w:val="28"/>
          <w:szCs w:val="28"/>
        </w:rPr>
        <w:t xml:space="preserve">thermal </w:t>
      </w:r>
      <w:r>
        <w:rPr>
          <w:sz w:val="28"/>
          <w:szCs w:val="28"/>
        </w:rPr>
        <w:t>strain on the plant components</w:t>
      </w:r>
      <w:r w:rsidR="0059105D" w:rsidRPr="0059105D">
        <w:rPr>
          <w:sz w:val="28"/>
          <w:szCs w:val="28"/>
        </w:rPr>
        <w:t>, thereby increasing maintenance costs.  It also reduces the thermal plants’ fuel efficiency.</w:t>
      </w:r>
      <w:r>
        <w:rPr>
          <w:sz w:val="28"/>
          <w:szCs w:val="28"/>
        </w:rPr>
        <w:t xml:space="preserve"> </w:t>
      </w:r>
      <w:r w:rsidR="0059105D">
        <w:rPr>
          <w:sz w:val="28"/>
          <w:szCs w:val="28"/>
        </w:rPr>
        <w:t>Thermal b</w:t>
      </w:r>
      <w:r w:rsidR="00E07ED6">
        <w:rPr>
          <w:sz w:val="28"/>
          <w:szCs w:val="28"/>
        </w:rPr>
        <w:t>ackup</w:t>
      </w:r>
      <w:r>
        <w:rPr>
          <w:sz w:val="28"/>
          <w:szCs w:val="28"/>
        </w:rPr>
        <w:t xml:space="preserve"> power is more often provided by </w:t>
      </w:r>
      <w:r w:rsidR="0059105D">
        <w:rPr>
          <w:sz w:val="28"/>
          <w:szCs w:val="28"/>
        </w:rPr>
        <w:t xml:space="preserve">smaller, more </w:t>
      </w:r>
      <w:r w:rsidR="00B15C42" w:rsidRPr="00B15C42">
        <w:rPr>
          <w:sz w:val="28"/>
          <w:szCs w:val="28"/>
        </w:rPr>
        <w:t xml:space="preserve">flexible </w:t>
      </w:r>
      <w:r w:rsidR="0059105D" w:rsidRPr="0059105D">
        <w:rPr>
          <w:sz w:val="28"/>
          <w:szCs w:val="28"/>
        </w:rPr>
        <w:t>simple-cycle gas turbines that have lower capital costs but also lower fuel efficiencies</w:t>
      </w:r>
      <w:r w:rsidR="00B15C42">
        <w:rPr>
          <w:sz w:val="28"/>
          <w:szCs w:val="28"/>
        </w:rPr>
        <w:t>.</w:t>
      </w:r>
      <w:r w:rsidR="0059105D" w:rsidRPr="0059105D">
        <w:rPr>
          <w:sz w:val="28"/>
          <w:szCs w:val="28"/>
        </w:rPr>
        <w:t xml:space="preserve"> </w:t>
      </w:r>
      <w:r w:rsidR="001C3840">
        <w:rPr>
          <w:sz w:val="28"/>
          <w:szCs w:val="28"/>
        </w:rPr>
        <w:t xml:space="preserve">Combined cycle gas plants typically </w:t>
      </w:r>
      <w:r w:rsidR="001C3840">
        <w:rPr>
          <w:sz w:val="28"/>
          <w:szCs w:val="28"/>
        </w:rPr>
        <w:lastRenderedPageBreak/>
        <w:t xml:space="preserve">are 55% </w:t>
      </w:r>
      <w:r w:rsidR="00B15C42" w:rsidRPr="00B15C42">
        <w:rPr>
          <w:sz w:val="28"/>
          <w:szCs w:val="28"/>
        </w:rPr>
        <w:t xml:space="preserve">efficient </w:t>
      </w:r>
      <w:r w:rsidR="001C3840">
        <w:rPr>
          <w:sz w:val="28"/>
          <w:szCs w:val="28"/>
        </w:rPr>
        <w:t>and si</w:t>
      </w:r>
      <w:r w:rsidR="00B15C42">
        <w:rPr>
          <w:sz w:val="28"/>
          <w:szCs w:val="28"/>
        </w:rPr>
        <w:t>mple-</w:t>
      </w:r>
      <w:r w:rsidR="001C3840">
        <w:rPr>
          <w:sz w:val="28"/>
          <w:szCs w:val="28"/>
        </w:rPr>
        <w:t xml:space="preserve">cycle gas plants </w:t>
      </w:r>
      <w:r w:rsidR="001A3A69">
        <w:rPr>
          <w:sz w:val="28"/>
          <w:szCs w:val="28"/>
        </w:rPr>
        <w:t xml:space="preserve">are </w:t>
      </w:r>
      <w:r w:rsidR="001C3840">
        <w:rPr>
          <w:sz w:val="28"/>
          <w:szCs w:val="28"/>
        </w:rPr>
        <w:t>35% efficient. Therefore si</w:t>
      </w:r>
      <w:r w:rsidR="00B15C42">
        <w:rPr>
          <w:sz w:val="28"/>
          <w:szCs w:val="28"/>
        </w:rPr>
        <w:t>mple</w:t>
      </w:r>
      <w:r w:rsidR="001C3840">
        <w:rPr>
          <w:sz w:val="28"/>
          <w:szCs w:val="28"/>
        </w:rPr>
        <w:t xml:space="preserve"> cycle natural gas plant consumes 55/35 = 157%</w:t>
      </w:r>
      <w:r w:rsidR="002C2301">
        <w:rPr>
          <w:sz w:val="28"/>
          <w:szCs w:val="28"/>
        </w:rPr>
        <w:t xml:space="preserve"> of the </w:t>
      </w:r>
      <w:r w:rsidR="00B15C42">
        <w:rPr>
          <w:sz w:val="28"/>
          <w:szCs w:val="28"/>
        </w:rPr>
        <w:t>fuel</w:t>
      </w:r>
      <w:r w:rsidR="002C2301">
        <w:rPr>
          <w:sz w:val="28"/>
          <w:szCs w:val="28"/>
        </w:rPr>
        <w:t xml:space="preserve"> tha</w:t>
      </w:r>
      <w:r w:rsidR="001A3A69">
        <w:rPr>
          <w:sz w:val="28"/>
          <w:szCs w:val="28"/>
        </w:rPr>
        <w:t>t</w:t>
      </w:r>
      <w:r w:rsidR="002C2301">
        <w:rPr>
          <w:sz w:val="28"/>
          <w:szCs w:val="28"/>
        </w:rPr>
        <w:t xml:space="preserve"> a combined cycle natural gas plant </w:t>
      </w:r>
      <w:r w:rsidR="00B15C42">
        <w:rPr>
          <w:sz w:val="28"/>
          <w:szCs w:val="28"/>
        </w:rPr>
        <w:t xml:space="preserve">does </w:t>
      </w:r>
      <w:r w:rsidR="002C2301">
        <w:rPr>
          <w:sz w:val="28"/>
          <w:szCs w:val="28"/>
        </w:rPr>
        <w:t>for the same electricity output. The si</w:t>
      </w:r>
      <w:r w:rsidR="00B15C42">
        <w:rPr>
          <w:sz w:val="28"/>
          <w:szCs w:val="28"/>
        </w:rPr>
        <w:t>mple</w:t>
      </w:r>
      <w:r w:rsidR="002C2301">
        <w:rPr>
          <w:sz w:val="28"/>
          <w:szCs w:val="28"/>
        </w:rPr>
        <w:t xml:space="preserve"> cycle gas plant will emit 57% more CO</w:t>
      </w:r>
      <w:r w:rsidR="002C2301" w:rsidRPr="002C2301">
        <w:rPr>
          <w:sz w:val="28"/>
          <w:szCs w:val="28"/>
          <w:vertAlign w:val="subscript"/>
        </w:rPr>
        <w:t>2</w:t>
      </w:r>
      <w:r w:rsidR="002C2301">
        <w:rPr>
          <w:sz w:val="28"/>
          <w:szCs w:val="28"/>
        </w:rPr>
        <w:t xml:space="preserve"> than a combined cycle gas plant for the same electricity output. This suggest</w:t>
      </w:r>
      <w:r w:rsidR="00B15C42">
        <w:rPr>
          <w:sz w:val="28"/>
          <w:szCs w:val="28"/>
        </w:rPr>
        <w:t>s</w:t>
      </w:r>
      <w:r w:rsidR="002C2301">
        <w:rPr>
          <w:sz w:val="28"/>
          <w:szCs w:val="28"/>
        </w:rPr>
        <w:t xml:space="preserve"> tha</w:t>
      </w:r>
      <w:r w:rsidR="00B0554A">
        <w:rPr>
          <w:sz w:val="28"/>
          <w:szCs w:val="28"/>
        </w:rPr>
        <w:t>t</w:t>
      </w:r>
      <w:r w:rsidR="002C2301">
        <w:rPr>
          <w:sz w:val="28"/>
          <w:szCs w:val="28"/>
        </w:rPr>
        <w:t xml:space="preserve"> the capital costs estimated here</w:t>
      </w:r>
      <w:r w:rsidR="00D6045B">
        <w:rPr>
          <w:sz w:val="28"/>
          <w:szCs w:val="28"/>
        </w:rPr>
        <w:t>in</w:t>
      </w:r>
      <w:r w:rsidR="002C2301">
        <w:rPr>
          <w:sz w:val="28"/>
          <w:szCs w:val="28"/>
        </w:rPr>
        <w:t xml:space="preserve"> for CCS may b</w:t>
      </w:r>
      <w:r w:rsidR="00B15C42">
        <w:rPr>
          <w:sz w:val="28"/>
          <w:szCs w:val="28"/>
        </w:rPr>
        <w:t>e</w:t>
      </w:r>
      <w:r w:rsidR="002C2301">
        <w:rPr>
          <w:sz w:val="28"/>
          <w:szCs w:val="28"/>
        </w:rPr>
        <w:t xml:space="preserve"> low and the operating costs for backup power will be much higher than </w:t>
      </w:r>
      <w:r w:rsidR="001A3A69">
        <w:rPr>
          <w:sz w:val="28"/>
          <w:szCs w:val="28"/>
        </w:rPr>
        <w:t xml:space="preserve">they are </w:t>
      </w:r>
      <w:r w:rsidR="002C2301">
        <w:rPr>
          <w:sz w:val="28"/>
          <w:szCs w:val="28"/>
        </w:rPr>
        <w:t>currently.</w:t>
      </w:r>
    </w:p>
    <w:p w:rsidR="002C2301" w:rsidRDefault="001A3A69" w:rsidP="009C5605">
      <w:pPr>
        <w:rPr>
          <w:sz w:val="28"/>
          <w:szCs w:val="28"/>
        </w:rPr>
      </w:pPr>
      <w:r>
        <w:rPr>
          <w:sz w:val="28"/>
          <w:szCs w:val="28"/>
        </w:rPr>
        <w:t xml:space="preserve">The experience in the European Union shows that increasing solar and wind capacity leads to higher electricity prices. </w:t>
      </w:r>
      <w:r w:rsidR="00D95C9C" w:rsidRPr="00D95C9C">
        <w:rPr>
          <w:sz w:val="28"/>
          <w:szCs w:val="28"/>
        </w:rPr>
        <w:t>The residential electricity costs of the 28 European Union countries var</w:t>
      </w:r>
      <w:r w:rsidR="00B15C42">
        <w:rPr>
          <w:sz w:val="28"/>
          <w:szCs w:val="28"/>
        </w:rPr>
        <w:t>ied</w:t>
      </w:r>
      <w:r w:rsidR="00D95C9C" w:rsidRPr="00D95C9C">
        <w:rPr>
          <w:sz w:val="28"/>
          <w:szCs w:val="28"/>
        </w:rPr>
        <w:t xml:space="preserve"> from 9.97 to 30.88 Euro cents in 2019.</w:t>
      </w:r>
      <w:r w:rsidR="00D95C9C">
        <w:rPr>
          <w:sz w:val="28"/>
          <w:szCs w:val="28"/>
        </w:rPr>
        <w:t xml:space="preserve"> The costs </w:t>
      </w:r>
      <w:r w:rsidR="00D6045B">
        <w:rPr>
          <w:sz w:val="28"/>
          <w:szCs w:val="28"/>
        </w:rPr>
        <w:t xml:space="preserve">generally </w:t>
      </w:r>
      <w:r w:rsidR="00D95C9C">
        <w:rPr>
          <w:sz w:val="28"/>
          <w:szCs w:val="28"/>
        </w:rPr>
        <w:t xml:space="preserve">increase linearly with increasing solar plus wind capacity per capita. This implies </w:t>
      </w:r>
      <w:r w:rsidR="00D95C9C" w:rsidRPr="00D95C9C">
        <w:rPr>
          <w:sz w:val="28"/>
          <w:szCs w:val="28"/>
        </w:rPr>
        <w:t>that the solar plus wind electricity costs are 5.7 times that from other sources</w:t>
      </w:r>
      <w:r w:rsidR="00D95C9C">
        <w:rPr>
          <w:sz w:val="28"/>
          <w:szCs w:val="28"/>
        </w:rPr>
        <w:t xml:space="preserve"> when backup costs are included a</w:t>
      </w:r>
      <w:r w:rsidR="00900205">
        <w:rPr>
          <w:sz w:val="28"/>
          <w:szCs w:val="28"/>
        </w:rPr>
        <w:t>s</w:t>
      </w:r>
      <w:r w:rsidR="00D95C9C">
        <w:rPr>
          <w:sz w:val="28"/>
          <w:szCs w:val="28"/>
        </w:rPr>
        <w:t xml:space="preserve"> shown </w:t>
      </w:r>
      <w:hyperlink r:id="rId19" w:history="1">
        <w:r w:rsidR="00D95C9C" w:rsidRPr="00D95C9C">
          <w:rPr>
            <w:rStyle w:val="Hyperlink"/>
            <w:sz w:val="28"/>
            <w:szCs w:val="28"/>
          </w:rPr>
          <w:t>here</w:t>
        </w:r>
      </w:hyperlink>
      <w:r w:rsidR="00D95C9C" w:rsidRPr="00D95C9C">
        <w:rPr>
          <w:sz w:val="28"/>
          <w:szCs w:val="28"/>
        </w:rPr>
        <w:t>.</w:t>
      </w:r>
      <w:r w:rsidR="00D95C9C">
        <w:rPr>
          <w:rStyle w:val="FootnoteReference"/>
          <w:sz w:val="28"/>
          <w:szCs w:val="28"/>
        </w:rPr>
        <w:footnoteReference w:id="12"/>
      </w:r>
    </w:p>
    <w:p w:rsidR="000F5DC5" w:rsidRDefault="000F5DC5" w:rsidP="009C5605">
      <w:pPr>
        <w:rPr>
          <w:sz w:val="28"/>
          <w:szCs w:val="28"/>
        </w:rPr>
      </w:pPr>
    </w:p>
    <w:p w:rsidR="002C2301" w:rsidRPr="002C2301" w:rsidRDefault="002C2301" w:rsidP="009C5605">
      <w:pPr>
        <w:rPr>
          <w:b/>
          <w:sz w:val="32"/>
          <w:szCs w:val="32"/>
        </w:rPr>
      </w:pPr>
      <w:r w:rsidRPr="002C2301">
        <w:rPr>
          <w:b/>
          <w:sz w:val="32"/>
          <w:szCs w:val="32"/>
        </w:rPr>
        <w:t>Why Incur Ruinous Capital and Operating Costs for Net Zero?</w:t>
      </w:r>
    </w:p>
    <w:p w:rsidR="00F34718" w:rsidRDefault="001A3A69" w:rsidP="009C5605">
      <w:pPr>
        <w:rPr>
          <w:sz w:val="28"/>
          <w:szCs w:val="28"/>
        </w:rPr>
      </w:pPr>
      <w:r>
        <w:rPr>
          <w:sz w:val="28"/>
          <w:szCs w:val="28"/>
        </w:rPr>
        <w:t>There is no scientific or economic justification to incur any capital or operating cost increases for net zero because CO</w:t>
      </w:r>
      <w:r w:rsidRPr="001A3A69">
        <w:rPr>
          <w:sz w:val="28"/>
          <w:szCs w:val="28"/>
          <w:vertAlign w:val="subscript"/>
        </w:rPr>
        <w:t>2</w:t>
      </w:r>
      <w:r>
        <w:rPr>
          <w:sz w:val="28"/>
          <w:szCs w:val="28"/>
        </w:rPr>
        <w:t xml:space="preserve"> emissions are net beneficial to people and the environment. The </w:t>
      </w:r>
      <w:hyperlink r:id="rId20" w:history="1">
        <w:r w:rsidRPr="00CB6EFD">
          <w:rPr>
            <w:rStyle w:val="Hyperlink"/>
            <w:sz w:val="28"/>
            <w:szCs w:val="28"/>
          </w:rPr>
          <w:t>paper</w:t>
        </w:r>
      </w:hyperlink>
      <w:r>
        <w:rPr>
          <w:sz w:val="28"/>
          <w:szCs w:val="28"/>
        </w:rPr>
        <w:t xml:space="preserve"> “</w:t>
      </w:r>
      <w:r w:rsidRPr="001A3A69">
        <w:rPr>
          <w:sz w:val="28"/>
          <w:szCs w:val="28"/>
        </w:rPr>
        <w:t>Social Cost (Benefit) of Carbon Dioxide from FUND</w:t>
      </w:r>
      <w:r w:rsidR="000F5DC5">
        <w:rPr>
          <w:sz w:val="28"/>
          <w:szCs w:val="28"/>
        </w:rPr>
        <w:t xml:space="preserve"> </w:t>
      </w:r>
      <w:r w:rsidRPr="001A3A69">
        <w:rPr>
          <w:sz w:val="28"/>
          <w:szCs w:val="28"/>
        </w:rPr>
        <w:t>with Corrected Temperatures, Energy and CO</w:t>
      </w:r>
      <w:r w:rsidRPr="000F5DC5">
        <w:rPr>
          <w:sz w:val="28"/>
          <w:szCs w:val="28"/>
          <w:vertAlign w:val="subscript"/>
        </w:rPr>
        <w:t>2</w:t>
      </w:r>
      <w:r w:rsidRPr="001A3A69">
        <w:rPr>
          <w:sz w:val="28"/>
          <w:szCs w:val="28"/>
        </w:rPr>
        <w:t xml:space="preserve"> Fertilization</w:t>
      </w:r>
      <w:r w:rsidR="000F5DC5">
        <w:rPr>
          <w:sz w:val="28"/>
          <w:szCs w:val="28"/>
        </w:rPr>
        <w:t>”</w:t>
      </w:r>
      <w:r w:rsidR="000F5DC5">
        <w:rPr>
          <w:rStyle w:val="FootnoteReference"/>
          <w:sz w:val="28"/>
          <w:szCs w:val="28"/>
        </w:rPr>
        <w:footnoteReference w:id="13"/>
      </w:r>
      <w:r w:rsidR="000F5DC5">
        <w:rPr>
          <w:sz w:val="28"/>
          <w:szCs w:val="28"/>
        </w:rPr>
        <w:t xml:space="preserve"> shows that the social net benefits of CO</w:t>
      </w:r>
      <w:r w:rsidR="000F5DC5" w:rsidRPr="00D95C9C">
        <w:rPr>
          <w:sz w:val="28"/>
          <w:szCs w:val="28"/>
          <w:vertAlign w:val="subscript"/>
        </w:rPr>
        <w:t>2</w:t>
      </w:r>
      <w:r w:rsidR="000F5DC5">
        <w:rPr>
          <w:sz w:val="28"/>
          <w:szCs w:val="28"/>
        </w:rPr>
        <w:t xml:space="preserve"> emissions as calculated by the FUND integrated assessment model are US$6/tCO</w:t>
      </w:r>
      <w:r w:rsidR="000F5DC5" w:rsidRPr="00D95C9C">
        <w:rPr>
          <w:sz w:val="28"/>
          <w:szCs w:val="28"/>
          <w:vertAlign w:val="subscript"/>
        </w:rPr>
        <w:t>2</w:t>
      </w:r>
      <w:r w:rsidR="000F5DC5">
        <w:rPr>
          <w:sz w:val="28"/>
          <w:szCs w:val="28"/>
        </w:rPr>
        <w:t xml:space="preserve"> using a 5% discount rate and US$12/tCO</w:t>
      </w:r>
      <w:r w:rsidR="000F5DC5" w:rsidRPr="00D95C9C">
        <w:rPr>
          <w:sz w:val="28"/>
          <w:szCs w:val="28"/>
          <w:vertAlign w:val="subscript"/>
        </w:rPr>
        <w:t>2</w:t>
      </w:r>
      <w:r w:rsidR="000F5DC5">
        <w:rPr>
          <w:sz w:val="28"/>
          <w:szCs w:val="28"/>
        </w:rPr>
        <w:t xml:space="preserve"> using a 3% discount rate. </w:t>
      </w:r>
      <w:r w:rsidR="00CB6EFD">
        <w:rPr>
          <w:sz w:val="28"/>
          <w:szCs w:val="28"/>
        </w:rPr>
        <w:t xml:space="preserve">The benefit of emissions and warming on agriculture </w:t>
      </w:r>
      <w:r w:rsidR="00CC499D">
        <w:rPr>
          <w:sz w:val="28"/>
          <w:szCs w:val="28"/>
        </w:rPr>
        <w:t xml:space="preserve">from </w:t>
      </w:r>
      <w:r w:rsidR="00CC499D" w:rsidRPr="00BA2AF3">
        <w:rPr>
          <w:sz w:val="28"/>
          <w:szCs w:val="28"/>
        </w:rPr>
        <w:t>2000 to 2100</w:t>
      </w:r>
      <w:r w:rsidR="00CC499D">
        <w:rPr>
          <w:sz w:val="28"/>
          <w:szCs w:val="28"/>
        </w:rPr>
        <w:t xml:space="preserve"> </w:t>
      </w:r>
      <w:r w:rsidR="00304285">
        <w:rPr>
          <w:sz w:val="28"/>
          <w:szCs w:val="28"/>
        </w:rPr>
        <w:t>is</w:t>
      </w:r>
      <w:r w:rsidR="00CB6EFD">
        <w:rPr>
          <w:sz w:val="28"/>
          <w:szCs w:val="28"/>
        </w:rPr>
        <w:t xml:space="preserve"> 95 times</w:t>
      </w:r>
      <w:r w:rsidR="00304285">
        <w:rPr>
          <w:sz w:val="28"/>
          <w:szCs w:val="28"/>
        </w:rPr>
        <w:t xml:space="preserve"> the cost</w:t>
      </w:r>
      <w:r w:rsidR="00CB6EFD">
        <w:rPr>
          <w:sz w:val="28"/>
          <w:szCs w:val="28"/>
        </w:rPr>
        <w:t xml:space="preserve"> of severe storms and sea level rise combined. </w:t>
      </w:r>
      <w:r w:rsidR="000F5DC5">
        <w:rPr>
          <w:sz w:val="28"/>
          <w:szCs w:val="28"/>
        </w:rPr>
        <w:t xml:space="preserve">Other values of high social costs come from faulty </w:t>
      </w:r>
      <w:r w:rsidR="00337954">
        <w:rPr>
          <w:sz w:val="28"/>
          <w:szCs w:val="28"/>
        </w:rPr>
        <w:t xml:space="preserve">computer </w:t>
      </w:r>
      <w:r w:rsidR="000F5DC5">
        <w:rPr>
          <w:sz w:val="28"/>
          <w:szCs w:val="28"/>
        </w:rPr>
        <w:t>models that fail to include the benefits of both warming and CO</w:t>
      </w:r>
      <w:r w:rsidR="000F5DC5" w:rsidRPr="00D95C9C">
        <w:rPr>
          <w:sz w:val="28"/>
          <w:szCs w:val="28"/>
          <w:vertAlign w:val="subscript"/>
        </w:rPr>
        <w:t>2</w:t>
      </w:r>
      <w:r w:rsidR="000F5DC5">
        <w:rPr>
          <w:sz w:val="28"/>
          <w:szCs w:val="28"/>
        </w:rPr>
        <w:t xml:space="preserve"> fertilization</w:t>
      </w:r>
      <w:r w:rsidR="00462737">
        <w:rPr>
          <w:sz w:val="28"/>
          <w:szCs w:val="28"/>
        </w:rPr>
        <w:t>, use extremely high emissions projection</w:t>
      </w:r>
      <w:r w:rsidR="00337954">
        <w:rPr>
          <w:sz w:val="28"/>
          <w:szCs w:val="28"/>
        </w:rPr>
        <w:t>s</w:t>
      </w:r>
      <w:r w:rsidR="00462737">
        <w:rPr>
          <w:sz w:val="28"/>
          <w:szCs w:val="28"/>
        </w:rPr>
        <w:t xml:space="preserve">, </w:t>
      </w:r>
      <w:r w:rsidR="00337954" w:rsidRPr="00337954">
        <w:rPr>
          <w:sz w:val="28"/>
          <w:szCs w:val="28"/>
        </w:rPr>
        <w:t>assume that the climate is far more sensitive to increases in atmospheric CO₂ than real-world data suggests is the case</w:t>
      </w:r>
      <w:r w:rsidR="00462737">
        <w:rPr>
          <w:sz w:val="28"/>
          <w:szCs w:val="28"/>
        </w:rPr>
        <w:t xml:space="preserve">, </w:t>
      </w:r>
      <w:r w:rsidR="00462737" w:rsidRPr="00BA2AF3">
        <w:rPr>
          <w:sz w:val="28"/>
          <w:szCs w:val="28"/>
        </w:rPr>
        <w:t>fail</w:t>
      </w:r>
      <w:r w:rsidR="00462737">
        <w:rPr>
          <w:sz w:val="28"/>
          <w:szCs w:val="28"/>
        </w:rPr>
        <w:t xml:space="preserve"> to account for </w:t>
      </w:r>
      <w:r w:rsidR="00462737">
        <w:rPr>
          <w:sz w:val="28"/>
          <w:szCs w:val="28"/>
        </w:rPr>
        <w:lastRenderedPageBreak/>
        <w:t>adaptation and exaggerate damages</w:t>
      </w:r>
      <w:r w:rsidR="000F5DC5">
        <w:rPr>
          <w:sz w:val="28"/>
          <w:szCs w:val="28"/>
        </w:rPr>
        <w:t>. CO</w:t>
      </w:r>
      <w:r w:rsidR="000F5DC5" w:rsidRPr="00D95C9C">
        <w:rPr>
          <w:sz w:val="28"/>
          <w:szCs w:val="28"/>
          <w:vertAlign w:val="subscript"/>
        </w:rPr>
        <w:t>2</w:t>
      </w:r>
      <w:r w:rsidR="000F5DC5">
        <w:rPr>
          <w:sz w:val="28"/>
          <w:szCs w:val="28"/>
        </w:rPr>
        <w:t xml:space="preserve"> is plant food and increasing CO</w:t>
      </w:r>
      <w:r w:rsidR="000F5DC5" w:rsidRPr="00D95C9C">
        <w:rPr>
          <w:sz w:val="28"/>
          <w:szCs w:val="28"/>
          <w:vertAlign w:val="subscript"/>
        </w:rPr>
        <w:t>2</w:t>
      </w:r>
      <w:r w:rsidR="000F5DC5">
        <w:rPr>
          <w:sz w:val="28"/>
          <w:szCs w:val="28"/>
        </w:rPr>
        <w:t xml:space="preserve"> concentrations are greening the Earth and increasing crop yields.</w:t>
      </w:r>
      <w:r w:rsidR="00900205">
        <w:rPr>
          <w:rStyle w:val="FootnoteReference"/>
          <w:sz w:val="28"/>
          <w:szCs w:val="28"/>
        </w:rPr>
        <w:footnoteReference w:id="14"/>
      </w:r>
      <w:r w:rsidR="000F5DC5">
        <w:rPr>
          <w:sz w:val="28"/>
          <w:szCs w:val="28"/>
        </w:rPr>
        <w:t xml:space="preserve"> The net benefits of CO</w:t>
      </w:r>
      <w:r w:rsidR="000F5DC5" w:rsidRPr="00D95C9C">
        <w:rPr>
          <w:sz w:val="28"/>
          <w:szCs w:val="28"/>
          <w:vertAlign w:val="subscript"/>
        </w:rPr>
        <w:t>2</w:t>
      </w:r>
      <w:r w:rsidR="000F5DC5">
        <w:rPr>
          <w:sz w:val="28"/>
          <w:szCs w:val="28"/>
        </w:rPr>
        <w:t xml:space="preserve"> emissions imply that fossil fuel use should be subsidized to account for the great net benefits of CO</w:t>
      </w:r>
      <w:r w:rsidR="000F5DC5" w:rsidRPr="00D95C9C">
        <w:rPr>
          <w:sz w:val="28"/>
          <w:szCs w:val="28"/>
          <w:vertAlign w:val="subscript"/>
        </w:rPr>
        <w:t>2</w:t>
      </w:r>
      <w:r w:rsidR="000F5DC5">
        <w:rPr>
          <w:sz w:val="28"/>
          <w:szCs w:val="28"/>
        </w:rPr>
        <w:t xml:space="preserve"> emission; not taxed. </w:t>
      </w:r>
    </w:p>
    <w:p w:rsidR="00E83913" w:rsidRDefault="00E83913" w:rsidP="009C5605">
      <w:pPr>
        <w:rPr>
          <w:sz w:val="28"/>
          <w:szCs w:val="28"/>
        </w:rPr>
      </w:pPr>
    </w:p>
    <w:p w:rsidR="005A26B3" w:rsidRDefault="0009404E" w:rsidP="009C5605">
      <w:pPr>
        <w:rPr>
          <w:b/>
          <w:sz w:val="32"/>
          <w:szCs w:val="32"/>
        </w:rPr>
      </w:pPr>
      <w:r w:rsidRPr="003073D3">
        <w:rPr>
          <w:b/>
          <w:sz w:val="32"/>
          <w:szCs w:val="32"/>
        </w:rPr>
        <w:t>Appendix 1</w:t>
      </w:r>
      <w:r w:rsidR="00A76122">
        <w:rPr>
          <w:b/>
          <w:sz w:val="32"/>
          <w:szCs w:val="32"/>
        </w:rPr>
        <w:t xml:space="preserve"> – Calculation of Battery Storage</w:t>
      </w:r>
    </w:p>
    <w:p w:rsidR="00A76122" w:rsidRDefault="00A76122" w:rsidP="00A76122">
      <w:pPr>
        <w:rPr>
          <w:sz w:val="28"/>
          <w:szCs w:val="28"/>
        </w:rPr>
      </w:pPr>
      <w:r>
        <w:rPr>
          <w:sz w:val="28"/>
          <w:szCs w:val="28"/>
        </w:rPr>
        <w:t>In the case</w:t>
      </w:r>
      <w:r w:rsidR="00A47277">
        <w:rPr>
          <w:sz w:val="28"/>
          <w:szCs w:val="28"/>
        </w:rPr>
        <w:t>s</w:t>
      </w:r>
      <w:r>
        <w:rPr>
          <w:sz w:val="28"/>
          <w:szCs w:val="28"/>
        </w:rPr>
        <w:t xml:space="preserve"> where no fossil fuel fired electricity is used, an “imbalance” between the actual hourly “target demand” and the modeled hourly S+W </w:t>
      </w:r>
      <w:r w:rsidRPr="00046BFC">
        <w:rPr>
          <w:sz w:val="28"/>
          <w:szCs w:val="28"/>
        </w:rPr>
        <w:t>generation</w:t>
      </w:r>
      <w:r>
        <w:rPr>
          <w:sz w:val="28"/>
          <w:szCs w:val="28"/>
        </w:rPr>
        <w:t xml:space="preserve"> is calculated. Since I assume the existing nuclear, hydro and biomass electricity generation will continue, the hourly target demand is equal to the hourly fossil fuel fired electrical generation plus the existing hourly S+W generation. The modeled S+W generation is the actual S+W generation multiplied by a factor which I called the “</w:t>
      </w:r>
      <w:proofErr w:type="spellStart"/>
      <w:r>
        <w:rPr>
          <w:sz w:val="28"/>
          <w:szCs w:val="28"/>
        </w:rPr>
        <w:t>solar+wind</w:t>
      </w:r>
      <w:proofErr w:type="spellEnd"/>
      <w:r>
        <w:rPr>
          <w:sz w:val="28"/>
          <w:szCs w:val="28"/>
        </w:rPr>
        <w:t xml:space="preserve"> multiplier”.  The hourly imbalance is the difference between the target demand and the modeled S+W generation required to replace the current fossil fuel fired electricity generation. </w:t>
      </w:r>
    </w:p>
    <w:p w:rsidR="00A76122" w:rsidRDefault="00A76122" w:rsidP="00A76122">
      <w:pPr>
        <w:rPr>
          <w:sz w:val="28"/>
          <w:szCs w:val="28"/>
        </w:rPr>
      </w:pPr>
      <w:r>
        <w:rPr>
          <w:sz w:val="28"/>
          <w:szCs w:val="28"/>
        </w:rPr>
        <w:t xml:space="preserve">The hourly change in battery storage is the hourly imbalance adjusted to account for the 10% loss of electricity over a charge and discharge cycle. </w:t>
      </w:r>
      <w:r w:rsidR="00780324">
        <w:rPr>
          <w:sz w:val="28"/>
          <w:szCs w:val="28"/>
        </w:rPr>
        <w:t>When the hourly imbalance is positive the battery charge increase is 95% of the imbalance. When the hourly imbalance is negative the battery discharge is 0.95/.90 = 1.055</w:t>
      </w:r>
      <w:r w:rsidR="002F31FE">
        <w:rPr>
          <w:sz w:val="28"/>
          <w:szCs w:val="28"/>
        </w:rPr>
        <w:t>6</w:t>
      </w:r>
      <w:r w:rsidR="00780324">
        <w:rPr>
          <w:sz w:val="28"/>
          <w:szCs w:val="28"/>
        </w:rPr>
        <w:t xml:space="preserve"> of the imbalance.  </w:t>
      </w:r>
      <w:r>
        <w:rPr>
          <w:sz w:val="28"/>
          <w:szCs w:val="28"/>
        </w:rPr>
        <w:t xml:space="preserve">The </w:t>
      </w:r>
      <w:proofErr w:type="spellStart"/>
      <w:r>
        <w:rPr>
          <w:sz w:val="28"/>
          <w:szCs w:val="28"/>
        </w:rPr>
        <w:t>solar+wind</w:t>
      </w:r>
      <w:proofErr w:type="spellEnd"/>
      <w:r>
        <w:rPr>
          <w:sz w:val="28"/>
          <w:szCs w:val="28"/>
        </w:rPr>
        <w:t xml:space="preserve"> multiplier is set so that the year’s initial and final storage levels are equal. This implies that that the new S+W energy added is in the same proportion as is currently generated, which for 2020, was 28% solar and 72% wind energy. Together, S+W provided 11.6% of USA 2020 electricity generation.</w:t>
      </w:r>
    </w:p>
    <w:p w:rsidR="00A76122" w:rsidRDefault="00A76122" w:rsidP="00A76122">
      <w:pPr>
        <w:rPr>
          <w:sz w:val="28"/>
          <w:szCs w:val="28"/>
        </w:rPr>
      </w:pPr>
      <w:r>
        <w:rPr>
          <w:sz w:val="28"/>
          <w:szCs w:val="28"/>
        </w:rPr>
        <w:t xml:space="preserve">In the cases with fossil fuels providing a portion of the electricity generation, the fossil fuel hourly usage is limited by the current fossil fuel fired generation capacity less 15% to account for the </w:t>
      </w:r>
      <w:r w:rsidR="004958CB">
        <w:rPr>
          <w:sz w:val="28"/>
          <w:szCs w:val="28"/>
        </w:rPr>
        <w:t xml:space="preserve">power consumed at source </w:t>
      </w:r>
      <w:r>
        <w:rPr>
          <w:sz w:val="28"/>
          <w:szCs w:val="28"/>
        </w:rPr>
        <w:t>to capture the CO</w:t>
      </w:r>
      <w:r w:rsidRPr="00C02822">
        <w:rPr>
          <w:sz w:val="28"/>
          <w:szCs w:val="28"/>
          <w:vertAlign w:val="subscript"/>
        </w:rPr>
        <w:t>2</w:t>
      </w:r>
      <w:r>
        <w:rPr>
          <w:sz w:val="28"/>
          <w:szCs w:val="28"/>
        </w:rPr>
        <w:t xml:space="preserve"> from the exhaust gas. The hourly fossil fuel fired electricity generation is the </w:t>
      </w:r>
      <w:r>
        <w:rPr>
          <w:sz w:val="28"/>
          <w:szCs w:val="28"/>
        </w:rPr>
        <w:lastRenderedPageBreak/>
        <w:t>less</w:t>
      </w:r>
      <w:r w:rsidR="004958CB">
        <w:rPr>
          <w:sz w:val="28"/>
          <w:szCs w:val="28"/>
        </w:rPr>
        <w:t>e</w:t>
      </w:r>
      <w:r>
        <w:rPr>
          <w:sz w:val="28"/>
          <w:szCs w:val="28"/>
        </w:rPr>
        <w:t xml:space="preserve">r of the limit described above and the </w:t>
      </w:r>
      <w:r w:rsidR="004958CB">
        <w:rPr>
          <w:sz w:val="28"/>
          <w:szCs w:val="28"/>
        </w:rPr>
        <w:t xml:space="preserve">difference between </w:t>
      </w:r>
      <w:r>
        <w:rPr>
          <w:sz w:val="28"/>
          <w:szCs w:val="28"/>
        </w:rPr>
        <w:t xml:space="preserve">the target demand </w:t>
      </w:r>
      <w:r w:rsidR="004958CB">
        <w:rPr>
          <w:sz w:val="28"/>
          <w:szCs w:val="28"/>
        </w:rPr>
        <w:t>and</w:t>
      </w:r>
      <w:r>
        <w:rPr>
          <w:sz w:val="28"/>
          <w:szCs w:val="28"/>
        </w:rPr>
        <w:t xml:space="preserve"> the S+W modeled generation (i.e. the actual 2019 or 2020 S+W generation times the </w:t>
      </w:r>
      <w:proofErr w:type="spellStart"/>
      <w:r>
        <w:rPr>
          <w:sz w:val="28"/>
          <w:szCs w:val="28"/>
        </w:rPr>
        <w:t>solar+wind</w:t>
      </w:r>
      <w:proofErr w:type="spellEnd"/>
      <w:r>
        <w:rPr>
          <w:sz w:val="28"/>
          <w:szCs w:val="28"/>
        </w:rPr>
        <w:t xml:space="preserve"> multiplier) plus or minus extra fossil fuel fired generation. This extra amount is required to allow flexibility to achieve an annual balance of charge and discharge of the storage battery. For a given fossil fuel percent electricity generation, an iterative solving technique is required to adjust the extra fossil fuel electrical energy and the </w:t>
      </w:r>
      <w:proofErr w:type="spellStart"/>
      <w:r w:rsidRPr="00C0414B">
        <w:rPr>
          <w:sz w:val="28"/>
          <w:szCs w:val="28"/>
        </w:rPr>
        <w:t>solar+wind</w:t>
      </w:r>
      <w:proofErr w:type="spellEnd"/>
      <w:r w:rsidRPr="00C0414B">
        <w:rPr>
          <w:sz w:val="28"/>
          <w:szCs w:val="28"/>
        </w:rPr>
        <w:t xml:space="preserve"> </w:t>
      </w:r>
      <w:r>
        <w:rPr>
          <w:sz w:val="28"/>
          <w:szCs w:val="28"/>
        </w:rPr>
        <w:t>multiplier to achieve an annual battery balance.</w:t>
      </w:r>
    </w:p>
    <w:p w:rsidR="00467C60" w:rsidRDefault="00467C60" w:rsidP="00A76122">
      <w:pPr>
        <w:rPr>
          <w:sz w:val="28"/>
          <w:szCs w:val="28"/>
        </w:rPr>
      </w:pPr>
      <w:r>
        <w:rPr>
          <w:sz w:val="28"/>
          <w:szCs w:val="28"/>
        </w:rPr>
        <w:t xml:space="preserve">The hourly electricity generation data by source </w:t>
      </w:r>
      <w:r w:rsidR="00B555DD">
        <w:rPr>
          <w:sz w:val="28"/>
          <w:szCs w:val="28"/>
        </w:rPr>
        <w:t xml:space="preserve">for the 48 contiguous USA states was obtained </w:t>
      </w:r>
      <w:r>
        <w:rPr>
          <w:sz w:val="28"/>
          <w:szCs w:val="28"/>
        </w:rPr>
        <w:t xml:space="preserve">from the EIA </w:t>
      </w:r>
      <w:r w:rsidR="002762DC">
        <w:rPr>
          <w:sz w:val="28"/>
          <w:szCs w:val="28"/>
        </w:rPr>
        <w:t>to determine the battery storage requirements and battery losses</w:t>
      </w:r>
      <w:r>
        <w:rPr>
          <w:sz w:val="28"/>
          <w:szCs w:val="28"/>
        </w:rPr>
        <w:t>.</w:t>
      </w:r>
      <w:r w:rsidR="002762DC">
        <w:rPr>
          <w:rStyle w:val="FootnoteReference"/>
          <w:sz w:val="28"/>
          <w:szCs w:val="28"/>
        </w:rPr>
        <w:footnoteReference w:id="15"/>
      </w:r>
      <w:r>
        <w:rPr>
          <w:sz w:val="28"/>
          <w:szCs w:val="28"/>
        </w:rPr>
        <w:t xml:space="preserve"> </w:t>
      </w:r>
      <w:r w:rsidR="002762DC">
        <w:rPr>
          <w:sz w:val="28"/>
          <w:szCs w:val="28"/>
        </w:rPr>
        <w:t xml:space="preserve">The USA total annual electricity data by energy source </w:t>
      </w:r>
      <w:r w:rsidR="00041DD4">
        <w:rPr>
          <w:sz w:val="28"/>
          <w:szCs w:val="28"/>
        </w:rPr>
        <w:t>for fossil fuels and solar was obtained from the E</w:t>
      </w:r>
      <w:r w:rsidR="004958CB">
        <w:rPr>
          <w:sz w:val="28"/>
          <w:szCs w:val="28"/>
        </w:rPr>
        <w:t>I</w:t>
      </w:r>
      <w:r w:rsidR="00041DD4">
        <w:rPr>
          <w:sz w:val="28"/>
          <w:szCs w:val="28"/>
        </w:rPr>
        <w:t>A, t</w:t>
      </w:r>
      <w:r w:rsidR="00041DD4" w:rsidRPr="00041DD4">
        <w:rPr>
          <w:sz w:val="28"/>
          <w:szCs w:val="28"/>
        </w:rPr>
        <w:t>able 3.1.A. Net Generation by Energy Source</w:t>
      </w:r>
      <w:r w:rsidR="00041DD4">
        <w:rPr>
          <w:sz w:val="28"/>
          <w:szCs w:val="28"/>
        </w:rPr>
        <w:t xml:space="preserve">. The USA total annual wind electricity was obtained from the </w:t>
      </w:r>
      <w:proofErr w:type="gramStart"/>
      <w:r w:rsidR="00041DD4">
        <w:rPr>
          <w:sz w:val="28"/>
          <w:szCs w:val="28"/>
        </w:rPr>
        <w:t>EIA,</w:t>
      </w:r>
      <w:proofErr w:type="gramEnd"/>
      <w:r w:rsidR="00041DD4">
        <w:rPr>
          <w:sz w:val="28"/>
          <w:szCs w:val="28"/>
        </w:rPr>
        <w:t xml:space="preserve"> table 3.1.B. </w:t>
      </w:r>
      <w:r w:rsidR="00041DD4" w:rsidRPr="00041DD4">
        <w:rPr>
          <w:sz w:val="28"/>
          <w:szCs w:val="28"/>
        </w:rPr>
        <w:t>Net Generation from Renewable Sources</w:t>
      </w:r>
      <w:r w:rsidR="00041DD4">
        <w:rPr>
          <w:sz w:val="28"/>
          <w:szCs w:val="28"/>
        </w:rPr>
        <w:t>.</w:t>
      </w:r>
      <w:r w:rsidR="00041DD4">
        <w:rPr>
          <w:rStyle w:val="FootnoteReference"/>
          <w:sz w:val="28"/>
          <w:szCs w:val="28"/>
        </w:rPr>
        <w:footnoteReference w:id="16"/>
      </w:r>
    </w:p>
    <w:p w:rsidR="002762DC" w:rsidRDefault="002762DC" w:rsidP="00A76122">
      <w:pPr>
        <w:rPr>
          <w:b/>
          <w:sz w:val="32"/>
          <w:szCs w:val="32"/>
        </w:rPr>
      </w:pPr>
      <w:bookmarkStart w:id="0" w:name="_GoBack"/>
      <w:bookmarkEnd w:id="0"/>
    </w:p>
    <w:p w:rsidR="00A76122" w:rsidRPr="003073D3" w:rsidRDefault="00780324" w:rsidP="009C5605">
      <w:pPr>
        <w:rPr>
          <w:b/>
          <w:sz w:val="32"/>
          <w:szCs w:val="32"/>
        </w:rPr>
      </w:pPr>
      <w:r>
        <w:rPr>
          <w:b/>
          <w:sz w:val="32"/>
          <w:szCs w:val="32"/>
        </w:rPr>
        <w:t xml:space="preserve">Appendix 2 </w:t>
      </w:r>
      <w:r w:rsidR="00024D87" w:rsidRPr="00024D87">
        <w:rPr>
          <w:b/>
          <w:sz w:val="32"/>
          <w:szCs w:val="32"/>
        </w:rPr>
        <w:t>–</w:t>
      </w:r>
      <w:r>
        <w:rPr>
          <w:b/>
          <w:sz w:val="32"/>
          <w:szCs w:val="32"/>
        </w:rPr>
        <w:t xml:space="preserve"> Cost parameters</w:t>
      </w:r>
    </w:p>
    <w:tbl>
      <w:tblPr>
        <w:tblStyle w:val="TableGrid"/>
        <w:tblW w:w="0" w:type="auto"/>
        <w:tblLook w:val="04A0" w:firstRow="1" w:lastRow="0" w:firstColumn="1" w:lastColumn="0" w:noHBand="0" w:noVBand="1"/>
      </w:tblPr>
      <w:tblGrid>
        <w:gridCol w:w="4068"/>
        <w:gridCol w:w="3060"/>
        <w:gridCol w:w="2448"/>
      </w:tblGrid>
      <w:tr w:rsidR="0009404E" w:rsidTr="00963FC5">
        <w:tc>
          <w:tcPr>
            <w:tcW w:w="7128" w:type="dxa"/>
            <w:gridSpan w:val="2"/>
          </w:tcPr>
          <w:p w:rsidR="0009404E" w:rsidRDefault="0009404E" w:rsidP="004C003A">
            <w:pPr>
              <w:rPr>
                <w:sz w:val="28"/>
                <w:szCs w:val="28"/>
              </w:rPr>
            </w:pPr>
            <w:r>
              <w:rPr>
                <w:sz w:val="28"/>
                <w:szCs w:val="28"/>
              </w:rPr>
              <w:t>Cost parameters and source</w:t>
            </w:r>
          </w:p>
        </w:tc>
        <w:tc>
          <w:tcPr>
            <w:tcW w:w="2448" w:type="dxa"/>
          </w:tcPr>
          <w:p w:rsidR="0009404E" w:rsidRDefault="0009404E" w:rsidP="004C003A">
            <w:pPr>
              <w:rPr>
                <w:sz w:val="28"/>
                <w:szCs w:val="28"/>
              </w:rPr>
            </w:pPr>
          </w:p>
        </w:tc>
      </w:tr>
      <w:tr w:rsidR="0009404E" w:rsidTr="00963FC5">
        <w:tc>
          <w:tcPr>
            <w:tcW w:w="4068" w:type="dxa"/>
          </w:tcPr>
          <w:p w:rsidR="0009404E" w:rsidRDefault="0009404E" w:rsidP="004C003A">
            <w:pPr>
              <w:rPr>
                <w:sz w:val="28"/>
                <w:szCs w:val="28"/>
              </w:rPr>
            </w:pPr>
            <w:r>
              <w:rPr>
                <w:sz w:val="28"/>
                <w:szCs w:val="28"/>
              </w:rPr>
              <w:t>Cost Item</w:t>
            </w:r>
          </w:p>
        </w:tc>
        <w:tc>
          <w:tcPr>
            <w:tcW w:w="3060" w:type="dxa"/>
          </w:tcPr>
          <w:p w:rsidR="0009404E" w:rsidRDefault="003073D3" w:rsidP="003073D3">
            <w:pPr>
              <w:rPr>
                <w:sz w:val="28"/>
                <w:szCs w:val="28"/>
              </w:rPr>
            </w:pPr>
            <w:r>
              <w:rPr>
                <w:sz w:val="28"/>
                <w:szCs w:val="28"/>
              </w:rPr>
              <w:t>P</w:t>
            </w:r>
            <w:r w:rsidR="0009404E">
              <w:rPr>
                <w:sz w:val="28"/>
                <w:szCs w:val="28"/>
              </w:rPr>
              <w:t>arameter</w:t>
            </w:r>
          </w:p>
        </w:tc>
        <w:tc>
          <w:tcPr>
            <w:tcW w:w="2448" w:type="dxa"/>
          </w:tcPr>
          <w:p w:rsidR="0009404E" w:rsidRDefault="0009404E" w:rsidP="004C003A">
            <w:pPr>
              <w:rPr>
                <w:sz w:val="28"/>
                <w:szCs w:val="28"/>
              </w:rPr>
            </w:pPr>
            <w:r>
              <w:rPr>
                <w:sz w:val="28"/>
                <w:szCs w:val="28"/>
              </w:rPr>
              <w:t>Source</w:t>
            </w:r>
          </w:p>
        </w:tc>
      </w:tr>
      <w:tr w:rsidR="0009404E" w:rsidTr="00963FC5">
        <w:tc>
          <w:tcPr>
            <w:tcW w:w="4068" w:type="dxa"/>
          </w:tcPr>
          <w:p w:rsidR="0009404E" w:rsidRDefault="0009404E" w:rsidP="004C003A">
            <w:pPr>
              <w:rPr>
                <w:sz w:val="28"/>
                <w:szCs w:val="28"/>
              </w:rPr>
            </w:pPr>
            <w:r>
              <w:rPr>
                <w:sz w:val="28"/>
                <w:szCs w:val="28"/>
              </w:rPr>
              <w:t>Solar and Wind direct costs</w:t>
            </w:r>
          </w:p>
        </w:tc>
        <w:tc>
          <w:tcPr>
            <w:tcW w:w="3060" w:type="dxa"/>
          </w:tcPr>
          <w:p w:rsidR="0009404E" w:rsidRDefault="0009404E" w:rsidP="0009404E">
            <w:pPr>
              <w:rPr>
                <w:sz w:val="28"/>
                <w:szCs w:val="28"/>
              </w:rPr>
            </w:pPr>
            <w:r>
              <w:rPr>
                <w:sz w:val="28"/>
                <w:szCs w:val="28"/>
              </w:rPr>
              <w:t>US$1694/kW of capacity</w:t>
            </w:r>
          </w:p>
        </w:tc>
        <w:tc>
          <w:tcPr>
            <w:tcW w:w="2448" w:type="dxa"/>
          </w:tcPr>
          <w:p w:rsidR="0009404E" w:rsidRDefault="0009404E" w:rsidP="001110CF">
            <w:pPr>
              <w:rPr>
                <w:sz w:val="28"/>
                <w:szCs w:val="28"/>
              </w:rPr>
            </w:pPr>
            <w:r>
              <w:rPr>
                <w:sz w:val="28"/>
                <w:szCs w:val="28"/>
              </w:rPr>
              <w:t>Tan</w:t>
            </w:r>
            <w:r w:rsidR="001110CF">
              <w:rPr>
                <w:sz w:val="28"/>
                <w:szCs w:val="28"/>
              </w:rPr>
              <w:t>t</w:t>
            </w:r>
            <w:r>
              <w:rPr>
                <w:sz w:val="28"/>
                <w:szCs w:val="28"/>
              </w:rPr>
              <w:t>on Report</w:t>
            </w:r>
          </w:p>
        </w:tc>
      </w:tr>
      <w:tr w:rsidR="0009404E" w:rsidTr="00963FC5">
        <w:tc>
          <w:tcPr>
            <w:tcW w:w="4068" w:type="dxa"/>
          </w:tcPr>
          <w:p w:rsidR="0009404E" w:rsidRDefault="0009404E" w:rsidP="00963FC5">
            <w:pPr>
              <w:rPr>
                <w:sz w:val="28"/>
                <w:szCs w:val="28"/>
              </w:rPr>
            </w:pPr>
            <w:r>
              <w:rPr>
                <w:sz w:val="28"/>
                <w:szCs w:val="28"/>
              </w:rPr>
              <w:t>Transmission cost new capacity</w:t>
            </w:r>
          </w:p>
        </w:tc>
        <w:tc>
          <w:tcPr>
            <w:tcW w:w="3060" w:type="dxa"/>
          </w:tcPr>
          <w:p w:rsidR="0009404E" w:rsidRDefault="0009404E" w:rsidP="004C003A">
            <w:pPr>
              <w:rPr>
                <w:sz w:val="28"/>
                <w:szCs w:val="28"/>
              </w:rPr>
            </w:pPr>
            <w:r>
              <w:rPr>
                <w:sz w:val="28"/>
                <w:szCs w:val="28"/>
              </w:rPr>
              <w:t>US$65.3/MWh</w:t>
            </w:r>
          </w:p>
        </w:tc>
        <w:tc>
          <w:tcPr>
            <w:tcW w:w="2448" w:type="dxa"/>
          </w:tcPr>
          <w:p w:rsidR="0009404E" w:rsidRDefault="0009404E" w:rsidP="001110CF">
            <w:pPr>
              <w:rPr>
                <w:sz w:val="28"/>
                <w:szCs w:val="28"/>
              </w:rPr>
            </w:pPr>
            <w:r>
              <w:rPr>
                <w:sz w:val="28"/>
                <w:szCs w:val="28"/>
              </w:rPr>
              <w:t>Tan</w:t>
            </w:r>
            <w:r w:rsidR="001110CF">
              <w:rPr>
                <w:sz w:val="28"/>
                <w:szCs w:val="28"/>
              </w:rPr>
              <w:t>t</w:t>
            </w:r>
            <w:r>
              <w:rPr>
                <w:sz w:val="28"/>
                <w:szCs w:val="28"/>
              </w:rPr>
              <w:t>on Report</w:t>
            </w:r>
          </w:p>
        </w:tc>
      </w:tr>
      <w:tr w:rsidR="0009404E" w:rsidTr="00963FC5">
        <w:tc>
          <w:tcPr>
            <w:tcW w:w="4068" w:type="dxa"/>
          </w:tcPr>
          <w:p w:rsidR="0009404E" w:rsidRDefault="003073D3" w:rsidP="004C003A">
            <w:pPr>
              <w:rPr>
                <w:sz w:val="28"/>
                <w:szCs w:val="28"/>
              </w:rPr>
            </w:pPr>
            <w:r>
              <w:rPr>
                <w:sz w:val="28"/>
                <w:szCs w:val="28"/>
              </w:rPr>
              <w:t>Natural gas used excl</w:t>
            </w:r>
            <w:r w:rsidR="006B0AC1">
              <w:rPr>
                <w:sz w:val="28"/>
                <w:szCs w:val="28"/>
              </w:rPr>
              <w:t>.</w:t>
            </w:r>
            <w:r>
              <w:rPr>
                <w:sz w:val="28"/>
                <w:szCs w:val="28"/>
              </w:rPr>
              <w:t xml:space="preserve"> electricity</w:t>
            </w:r>
          </w:p>
        </w:tc>
        <w:tc>
          <w:tcPr>
            <w:tcW w:w="3060" w:type="dxa"/>
          </w:tcPr>
          <w:p w:rsidR="0009404E" w:rsidRDefault="003073D3" w:rsidP="004C003A">
            <w:pPr>
              <w:rPr>
                <w:sz w:val="28"/>
                <w:szCs w:val="28"/>
              </w:rPr>
            </w:pPr>
            <w:r>
              <w:rPr>
                <w:sz w:val="28"/>
                <w:szCs w:val="28"/>
              </w:rPr>
              <w:t xml:space="preserve">11,003 </w:t>
            </w:r>
            <w:proofErr w:type="spellStart"/>
            <w:r>
              <w:rPr>
                <w:sz w:val="28"/>
                <w:szCs w:val="28"/>
              </w:rPr>
              <w:t>bcf</w:t>
            </w:r>
            <w:proofErr w:type="spellEnd"/>
          </w:p>
        </w:tc>
        <w:tc>
          <w:tcPr>
            <w:tcW w:w="2448" w:type="dxa"/>
          </w:tcPr>
          <w:p w:rsidR="0009404E" w:rsidRDefault="00091130" w:rsidP="004C003A">
            <w:pPr>
              <w:rPr>
                <w:sz w:val="28"/>
                <w:szCs w:val="28"/>
              </w:rPr>
            </w:pPr>
            <w:hyperlink r:id="rId21" w:history="1">
              <w:r w:rsidR="006B0AC1" w:rsidRPr="006B0AC1">
                <w:rPr>
                  <w:rStyle w:val="Hyperlink"/>
                  <w:sz w:val="28"/>
                  <w:szCs w:val="28"/>
                </w:rPr>
                <w:t>Energy Info Agency</w:t>
              </w:r>
            </w:hyperlink>
          </w:p>
        </w:tc>
      </w:tr>
      <w:tr w:rsidR="003073D3" w:rsidTr="00963FC5">
        <w:tc>
          <w:tcPr>
            <w:tcW w:w="4068" w:type="dxa"/>
          </w:tcPr>
          <w:p w:rsidR="003073D3" w:rsidRDefault="003073D3" w:rsidP="004C003A">
            <w:pPr>
              <w:rPr>
                <w:sz w:val="28"/>
                <w:szCs w:val="28"/>
              </w:rPr>
            </w:pPr>
            <w:r>
              <w:rPr>
                <w:sz w:val="28"/>
                <w:szCs w:val="28"/>
              </w:rPr>
              <w:t>Natural gas heating efficiency</w:t>
            </w:r>
          </w:p>
        </w:tc>
        <w:tc>
          <w:tcPr>
            <w:tcW w:w="3060" w:type="dxa"/>
          </w:tcPr>
          <w:p w:rsidR="003073D3" w:rsidRDefault="003073D3" w:rsidP="004C003A">
            <w:pPr>
              <w:rPr>
                <w:sz w:val="28"/>
                <w:szCs w:val="28"/>
              </w:rPr>
            </w:pPr>
            <w:r>
              <w:rPr>
                <w:sz w:val="28"/>
                <w:szCs w:val="28"/>
              </w:rPr>
              <w:t>90%</w:t>
            </w:r>
          </w:p>
        </w:tc>
        <w:tc>
          <w:tcPr>
            <w:tcW w:w="2448" w:type="dxa"/>
          </w:tcPr>
          <w:p w:rsidR="003073D3" w:rsidRDefault="00091130" w:rsidP="004C003A">
            <w:pPr>
              <w:rPr>
                <w:sz w:val="28"/>
                <w:szCs w:val="28"/>
              </w:rPr>
            </w:pPr>
            <w:hyperlink r:id="rId22" w:history="1">
              <w:r w:rsidR="006B0AC1" w:rsidRPr="006B0AC1">
                <w:rPr>
                  <w:rStyle w:val="Hyperlink"/>
                  <w:sz w:val="28"/>
                  <w:szCs w:val="28"/>
                </w:rPr>
                <w:t>Energy.gov</w:t>
              </w:r>
            </w:hyperlink>
          </w:p>
        </w:tc>
      </w:tr>
      <w:tr w:rsidR="003073D3" w:rsidTr="00963FC5">
        <w:tc>
          <w:tcPr>
            <w:tcW w:w="4068" w:type="dxa"/>
          </w:tcPr>
          <w:p w:rsidR="003073D3" w:rsidRDefault="003073D3" w:rsidP="004C003A">
            <w:pPr>
              <w:rPr>
                <w:sz w:val="28"/>
                <w:szCs w:val="28"/>
              </w:rPr>
            </w:pPr>
            <w:r>
              <w:rPr>
                <w:sz w:val="28"/>
                <w:szCs w:val="28"/>
              </w:rPr>
              <w:t>Non-electric households</w:t>
            </w:r>
          </w:p>
        </w:tc>
        <w:tc>
          <w:tcPr>
            <w:tcW w:w="3060" w:type="dxa"/>
          </w:tcPr>
          <w:p w:rsidR="003073D3" w:rsidRDefault="003073D3" w:rsidP="004C003A">
            <w:pPr>
              <w:rPr>
                <w:sz w:val="28"/>
                <w:szCs w:val="28"/>
              </w:rPr>
            </w:pPr>
            <w:r>
              <w:rPr>
                <w:sz w:val="28"/>
                <w:szCs w:val="28"/>
              </w:rPr>
              <w:t>78.8 million</w:t>
            </w:r>
          </w:p>
        </w:tc>
        <w:tc>
          <w:tcPr>
            <w:tcW w:w="2448" w:type="dxa"/>
          </w:tcPr>
          <w:p w:rsidR="003073D3" w:rsidRDefault="003073D3" w:rsidP="001110CF">
            <w:pPr>
              <w:rPr>
                <w:sz w:val="28"/>
                <w:szCs w:val="28"/>
              </w:rPr>
            </w:pPr>
            <w:r>
              <w:rPr>
                <w:sz w:val="28"/>
                <w:szCs w:val="28"/>
              </w:rPr>
              <w:t>Tan</w:t>
            </w:r>
            <w:r w:rsidR="001110CF">
              <w:rPr>
                <w:sz w:val="28"/>
                <w:szCs w:val="28"/>
              </w:rPr>
              <w:t>t</w:t>
            </w:r>
            <w:r>
              <w:rPr>
                <w:sz w:val="28"/>
                <w:szCs w:val="28"/>
              </w:rPr>
              <w:t>on Report</w:t>
            </w:r>
          </w:p>
        </w:tc>
      </w:tr>
      <w:tr w:rsidR="003073D3" w:rsidTr="00963FC5">
        <w:tc>
          <w:tcPr>
            <w:tcW w:w="4068" w:type="dxa"/>
          </w:tcPr>
          <w:p w:rsidR="003073D3" w:rsidRDefault="003073D3" w:rsidP="004C003A">
            <w:pPr>
              <w:rPr>
                <w:sz w:val="28"/>
                <w:szCs w:val="28"/>
              </w:rPr>
            </w:pPr>
            <w:r>
              <w:rPr>
                <w:sz w:val="28"/>
                <w:szCs w:val="28"/>
              </w:rPr>
              <w:t>Household conversion cost</w:t>
            </w:r>
          </w:p>
        </w:tc>
        <w:tc>
          <w:tcPr>
            <w:tcW w:w="3060" w:type="dxa"/>
          </w:tcPr>
          <w:p w:rsidR="003073D3" w:rsidRDefault="003073D3" w:rsidP="004C003A">
            <w:pPr>
              <w:rPr>
                <w:sz w:val="28"/>
                <w:szCs w:val="28"/>
              </w:rPr>
            </w:pPr>
            <w:r>
              <w:rPr>
                <w:sz w:val="28"/>
                <w:szCs w:val="28"/>
              </w:rPr>
              <w:t>US$ 10,000</w:t>
            </w:r>
          </w:p>
        </w:tc>
        <w:tc>
          <w:tcPr>
            <w:tcW w:w="2448" w:type="dxa"/>
          </w:tcPr>
          <w:p w:rsidR="003073D3" w:rsidRDefault="003073D3" w:rsidP="001110CF">
            <w:pPr>
              <w:rPr>
                <w:sz w:val="28"/>
                <w:szCs w:val="28"/>
              </w:rPr>
            </w:pPr>
            <w:r>
              <w:rPr>
                <w:sz w:val="28"/>
                <w:szCs w:val="28"/>
              </w:rPr>
              <w:t>Tan</w:t>
            </w:r>
            <w:r w:rsidR="001110CF">
              <w:rPr>
                <w:sz w:val="28"/>
                <w:szCs w:val="28"/>
              </w:rPr>
              <w:t>t</w:t>
            </w:r>
            <w:r>
              <w:rPr>
                <w:sz w:val="28"/>
                <w:szCs w:val="28"/>
              </w:rPr>
              <w:t>on Report</w:t>
            </w:r>
          </w:p>
        </w:tc>
      </w:tr>
      <w:tr w:rsidR="003073D3" w:rsidTr="00963FC5">
        <w:tc>
          <w:tcPr>
            <w:tcW w:w="4068" w:type="dxa"/>
          </w:tcPr>
          <w:p w:rsidR="003073D3" w:rsidRDefault="003073D3" w:rsidP="004C003A">
            <w:pPr>
              <w:rPr>
                <w:sz w:val="28"/>
                <w:szCs w:val="28"/>
              </w:rPr>
            </w:pPr>
            <w:r>
              <w:rPr>
                <w:sz w:val="28"/>
                <w:szCs w:val="28"/>
              </w:rPr>
              <w:t>Commercial conversion cost</w:t>
            </w:r>
          </w:p>
        </w:tc>
        <w:tc>
          <w:tcPr>
            <w:tcW w:w="3060" w:type="dxa"/>
          </w:tcPr>
          <w:p w:rsidR="003073D3" w:rsidRDefault="003073D3" w:rsidP="004C003A">
            <w:pPr>
              <w:rPr>
                <w:sz w:val="28"/>
                <w:szCs w:val="28"/>
              </w:rPr>
            </w:pPr>
            <w:r>
              <w:rPr>
                <w:sz w:val="28"/>
                <w:szCs w:val="28"/>
              </w:rPr>
              <w:t>US$100/squ</w:t>
            </w:r>
            <w:r w:rsidR="008462F8">
              <w:rPr>
                <w:sz w:val="28"/>
                <w:szCs w:val="28"/>
              </w:rPr>
              <w:t>are</w:t>
            </w:r>
            <w:r>
              <w:rPr>
                <w:sz w:val="28"/>
                <w:szCs w:val="28"/>
              </w:rPr>
              <w:t xml:space="preserve"> foot</w:t>
            </w:r>
          </w:p>
        </w:tc>
        <w:tc>
          <w:tcPr>
            <w:tcW w:w="2448" w:type="dxa"/>
          </w:tcPr>
          <w:p w:rsidR="003073D3" w:rsidRDefault="003073D3" w:rsidP="001110CF">
            <w:pPr>
              <w:rPr>
                <w:sz w:val="28"/>
                <w:szCs w:val="28"/>
              </w:rPr>
            </w:pPr>
            <w:r w:rsidRPr="003073D3">
              <w:rPr>
                <w:sz w:val="28"/>
                <w:szCs w:val="28"/>
              </w:rPr>
              <w:t>Tan</w:t>
            </w:r>
            <w:r w:rsidR="001110CF">
              <w:rPr>
                <w:sz w:val="28"/>
                <w:szCs w:val="28"/>
              </w:rPr>
              <w:t>t</w:t>
            </w:r>
            <w:r w:rsidRPr="003073D3">
              <w:rPr>
                <w:sz w:val="28"/>
                <w:szCs w:val="28"/>
              </w:rPr>
              <w:t>on Report</w:t>
            </w:r>
          </w:p>
        </w:tc>
      </w:tr>
      <w:tr w:rsidR="003073D3" w:rsidTr="00963FC5">
        <w:tc>
          <w:tcPr>
            <w:tcW w:w="4068" w:type="dxa"/>
          </w:tcPr>
          <w:p w:rsidR="003073D3" w:rsidRDefault="00601851" w:rsidP="004C003A">
            <w:pPr>
              <w:rPr>
                <w:sz w:val="28"/>
                <w:szCs w:val="28"/>
              </w:rPr>
            </w:pPr>
            <w:r>
              <w:rPr>
                <w:sz w:val="28"/>
                <w:szCs w:val="28"/>
              </w:rPr>
              <w:t>EV on road fuel electricity equiv.</w:t>
            </w:r>
          </w:p>
        </w:tc>
        <w:tc>
          <w:tcPr>
            <w:tcW w:w="3060" w:type="dxa"/>
          </w:tcPr>
          <w:p w:rsidR="003073D3" w:rsidRDefault="00601851" w:rsidP="004C003A">
            <w:pPr>
              <w:rPr>
                <w:sz w:val="28"/>
                <w:szCs w:val="28"/>
              </w:rPr>
            </w:pPr>
            <w:r>
              <w:rPr>
                <w:sz w:val="28"/>
                <w:szCs w:val="28"/>
              </w:rPr>
              <w:t xml:space="preserve">5965 </w:t>
            </w:r>
            <w:proofErr w:type="spellStart"/>
            <w:r>
              <w:rPr>
                <w:sz w:val="28"/>
                <w:szCs w:val="28"/>
              </w:rPr>
              <w:t>TWh</w:t>
            </w:r>
            <w:proofErr w:type="spellEnd"/>
          </w:p>
        </w:tc>
        <w:tc>
          <w:tcPr>
            <w:tcW w:w="2448" w:type="dxa"/>
          </w:tcPr>
          <w:p w:rsidR="003073D3" w:rsidRPr="003073D3" w:rsidRDefault="00601851" w:rsidP="001110CF">
            <w:pPr>
              <w:rPr>
                <w:sz w:val="28"/>
                <w:szCs w:val="28"/>
              </w:rPr>
            </w:pPr>
            <w:r w:rsidRPr="00601851">
              <w:rPr>
                <w:sz w:val="28"/>
                <w:szCs w:val="28"/>
              </w:rPr>
              <w:t>Tan</w:t>
            </w:r>
            <w:r w:rsidR="001110CF">
              <w:rPr>
                <w:sz w:val="28"/>
                <w:szCs w:val="28"/>
              </w:rPr>
              <w:t>t</w:t>
            </w:r>
            <w:r w:rsidRPr="00601851">
              <w:rPr>
                <w:sz w:val="28"/>
                <w:szCs w:val="28"/>
              </w:rPr>
              <w:t>on Report</w:t>
            </w:r>
          </w:p>
        </w:tc>
      </w:tr>
      <w:tr w:rsidR="003073D3" w:rsidTr="00963FC5">
        <w:tc>
          <w:tcPr>
            <w:tcW w:w="4068" w:type="dxa"/>
          </w:tcPr>
          <w:p w:rsidR="003073D3" w:rsidRDefault="00601851" w:rsidP="004C003A">
            <w:pPr>
              <w:rPr>
                <w:sz w:val="28"/>
                <w:szCs w:val="28"/>
              </w:rPr>
            </w:pPr>
            <w:r w:rsidRPr="00601851">
              <w:rPr>
                <w:sz w:val="28"/>
                <w:szCs w:val="28"/>
              </w:rPr>
              <w:t>EV on road fuel electricity equiv.</w:t>
            </w:r>
          </w:p>
        </w:tc>
        <w:tc>
          <w:tcPr>
            <w:tcW w:w="3060" w:type="dxa"/>
          </w:tcPr>
          <w:p w:rsidR="003073D3" w:rsidRDefault="00601851" w:rsidP="004C003A">
            <w:pPr>
              <w:rPr>
                <w:sz w:val="28"/>
                <w:szCs w:val="28"/>
              </w:rPr>
            </w:pPr>
            <w:r>
              <w:rPr>
                <w:sz w:val="28"/>
                <w:szCs w:val="28"/>
              </w:rPr>
              <w:t xml:space="preserve">485 </w:t>
            </w:r>
            <w:proofErr w:type="spellStart"/>
            <w:r>
              <w:rPr>
                <w:sz w:val="28"/>
                <w:szCs w:val="28"/>
              </w:rPr>
              <w:t>TWh</w:t>
            </w:r>
            <w:proofErr w:type="spellEnd"/>
          </w:p>
        </w:tc>
        <w:tc>
          <w:tcPr>
            <w:tcW w:w="2448" w:type="dxa"/>
          </w:tcPr>
          <w:p w:rsidR="003073D3" w:rsidRPr="003073D3" w:rsidRDefault="00601851" w:rsidP="001110CF">
            <w:pPr>
              <w:rPr>
                <w:sz w:val="28"/>
                <w:szCs w:val="28"/>
              </w:rPr>
            </w:pPr>
            <w:r w:rsidRPr="00601851">
              <w:rPr>
                <w:sz w:val="28"/>
                <w:szCs w:val="28"/>
              </w:rPr>
              <w:t>Tan</w:t>
            </w:r>
            <w:r w:rsidR="001110CF">
              <w:rPr>
                <w:sz w:val="28"/>
                <w:szCs w:val="28"/>
              </w:rPr>
              <w:t>t</w:t>
            </w:r>
            <w:r w:rsidRPr="00601851">
              <w:rPr>
                <w:sz w:val="28"/>
                <w:szCs w:val="28"/>
              </w:rPr>
              <w:t>on Report</w:t>
            </w:r>
          </w:p>
        </w:tc>
      </w:tr>
      <w:tr w:rsidR="00963FC5" w:rsidTr="00963FC5">
        <w:tc>
          <w:tcPr>
            <w:tcW w:w="4068" w:type="dxa"/>
          </w:tcPr>
          <w:p w:rsidR="00963FC5" w:rsidRDefault="00963FC5" w:rsidP="00601851">
            <w:pPr>
              <w:rPr>
                <w:sz w:val="28"/>
                <w:szCs w:val="28"/>
              </w:rPr>
            </w:pPr>
            <w:r>
              <w:rPr>
                <w:sz w:val="28"/>
                <w:szCs w:val="28"/>
              </w:rPr>
              <w:t>Automobiles</w:t>
            </w:r>
          </w:p>
        </w:tc>
        <w:tc>
          <w:tcPr>
            <w:tcW w:w="3060" w:type="dxa"/>
          </w:tcPr>
          <w:p w:rsidR="00963FC5" w:rsidRDefault="00963FC5" w:rsidP="004C003A">
            <w:pPr>
              <w:rPr>
                <w:sz w:val="28"/>
                <w:szCs w:val="28"/>
              </w:rPr>
            </w:pPr>
            <w:r>
              <w:rPr>
                <w:sz w:val="28"/>
                <w:szCs w:val="28"/>
              </w:rPr>
              <w:t>112.96 million</w:t>
            </w:r>
          </w:p>
        </w:tc>
        <w:tc>
          <w:tcPr>
            <w:tcW w:w="2448" w:type="dxa"/>
          </w:tcPr>
          <w:p w:rsidR="00963FC5" w:rsidRDefault="00963FC5" w:rsidP="001110CF">
            <w:r w:rsidRPr="005A7518">
              <w:rPr>
                <w:sz w:val="28"/>
                <w:szCs w:val="28"/>
              </w:rPr>
              <w:t>Tan</w:t>
            </w:r>
            <w:r w:rsidR="001110CF">
              <w:rPr>
                <w:sz w:val="28"/>
                <w:szCs w:val="28"/>
              </w:rPr>
              <w:t>t</w:t>
            </w:r>
            <w:r w:rsidRPr="005A7518">
              <w:rPr>
                <w:sz w:val="28"/>
                <w:szCs w:val="28"/>
              </w:rPr>
              <w:t>on Report</w:t>
            </w:r>
          </w:p>
        </w:tc>
      </w:tr>
      <w:tr w:rsidR="00963FC5" w:rsidTr="00963FC5">
        <w:tc>
          <w:tcPr>
            <w:tcW w:w="4068" w:type="dxa"/>
          </w:tcPr>
          <w:p w:rsidR="00963FC5" w:rsidRDefault="00963FC5" w:rsidP="004C003A">
            <w:pPr>
              <w:rPr>
                <w:sz w:val="28"/>
                <w:szCs w:val="28"/>
              </w:rPr>
            </w:pPr>
            <w:r>
              <w:rPr>
                <w:sz w:val="28"/>
                <w:szCs w:val="28"/>
              </w:rPr>
              <w:t>Trucks</w:t>
            </w:r>
          </w:p>
        </w:tc>
        <w:tc>
          <w:tcPr>
            <w:tcW w:w="3060" w:type="dxa"/>
          </w:tcPr>
          <w:p w:rsidR="00963FC5" w:rsidRDefault="00963FC5" w:rsidP="004C003A">
            <w:pPr>
              <w:rPr>
                <w:sz w:val="28"/>
                <w:szCs w:val="28"/>
              </w:rPr>
            </w:pPr>
            <w:r>
              <w:rPr>
                <w:sz w:val="28"/>
                <w:szCs w:val="28"/>
              </w:rPr>
              <w:t>146.18 million</w:t>
            </w:r>
          </w:p>
        </w:tc>
        <w:tc>
          <w:tcPr>
            <w:tcW w:w="2448" w:type="dxa"/>
          </w:tcPr>
          <w:p w:rsidR="00963FC5" w:rsidRDefault="00963FC5" w:rsidP="001110CF">
            <w:r w:rsidRPr="005A7518">
              <w:rPr>
                <w:sz w:val="28"/>
                <w:szCs w:val="28"/>
              </w:rPr>
              <w:t>Tan</w:t>
            </w:r>
            <w:r w:rsidR="001110CF">
              <w:rPr>
                <w:sz w:val="28"/>
                <w:szCs w:val="28"/>
              </w:rPr>
              <w:t>t</w:t>
            </w:r>
            <w:r w:rsidRPr="005A7518">
              <w:rPr>
                <w:sz w:val="28"/>
                <w:szCs w:val="28"/>
              </w:rPr>
              <w:t>on Report</w:t>
            </w:r>
          </w:p>
        </w:tc>
      </w:tr>
      <w:tr w:rsidR="00963FC5" w:rsidTr="00963FC5">
        <w:tc>
          <w:tcPr>
            <w:tcW w:w="4068" w:type="dxa"/>
          </w:tcPr>
          <w:p w:rsidR="00963FC5" w:rsidRDefault="00963FC5" w:rsidP="004C003A">
            <w:pPr>
              <w:rPr>
                <w:sz w:val="28"/>
                <w:szCs w:val="28"/>
              </w:rPr>
            </w:pPr>
            <w:r>
              <w:rPr>
                <w:sz w:val="28"/>
                <w:szCs w:val="28"/>
              </w:rPr>
              <w:t>Buses</w:t>
            </w:r>
          </w:p>
        </w:tc>
        <w:tc>
          <w:tcPr>
            <w:tcW w:w="3060" w:type="dxa"/>
          </w:tcPr>
          <w:p w:rsidR="00963FC5" w:rsidRDefault="00963FC5" w:rsidP="004C003A">
            <w:pPr>
              <w:rPr>
                <w:sz w:val="28"/>
                <w:szCs w:val="28"/>
              </w:rPr>
            </w:pPr>
            <w:r>
              <w:rPr>
                <w:sz w:val="28"/>
                <w:szCs w:val="28"/>
              </w:rPr>
              <w:t>0.98 million</w:t>
            </w:r>
          </w:p>
        </w:tc>
        <w:tc>
          <w:tcPr>
            <w:tcW w:w="2448" w:type="dxa"/>
          </w:tcPr>
          <w:p w:rsidR="00963FC5" w:rsidRDefault="00963FC5" w:rsidP="001110CF">
            <w:r w:rsidRPr="005A7518">
              <w:rPr>
                <w:sz w:val="28"/>
                <w:szCs w:val="28"/>
              </w:rPr>
              <w:t>Tan</w:t>
            </w:r>
            <w:r w:rsidR="001110CF">
              <w:rPr>
                <w:sz w:val="28"/>
                <w:szCs w:val="28"/>
              </w:rPr>
              <w:t>t</w:t>
            </w:r>
            <w:r w:rsidRPr="005A7518">
              <w:rPr>
                <w:sz w:val="28"/>
                <w:szCs w:val="28"/>
              </w:rPr>
              <w:t>on Report</w:t>
            </w:r>
          </w:p>
        </w:tc>
      </w:tr>
      <w:tr w:rsidR="00963FC5" w:rsidTr="00963FC5">
        <w:tc>
          <w:tcPr>
            <w:tcW w:w="4068" w:type="dxa"/>
          </w:tcPr>
          <w:p w:rsidR="00963FC5" w:rsidRDefault="00963FC5" w:rsidP="004C003A">
            <w:pPr>
              <w:rPr>
                <w:sz w:val="28"/>
                <w:szCs w:val="28"/>
              </w:rPr>
            </w:pPr>
            <w:r>
              <w:rPr>
                <w:sz w:val="28"/>
                <w:szCs w:val="28"/>
              </w:rPr>
              <w:lastRenderedPageBreak/>
              <w:t>Motorcycles</w:t>
            </w:r>
          </w:p>
        </w:tc>
        <w:tc>
          <w:tcPr>
            <w:tcW w:w="3060" w:type="dxa"/>
          </w:tcPr>
          <w:p w:rsidR="00963FC5" w:rsidRDefault="00963FC5" w:rsidP="004C003A">
            <w:pPr>
              <w:rPr>
                <w:sz w:val="28"/>
                <w:szCs w:val="28"/>
              </w:rPr>
            </w:pPr>
            <w:r>
              <w:rPr>
                <w:sz w:val="28"/>
                <w:szCs w:val="28"/>
              </w:rPr>
              <w:t>8.68 million</w:t>
            </w:r>
          </w:p>
        </w:tc>
        <w:tc>
          <w:tcPr>
            <w:tcW w:w="2448" w:type="dxa"/>
          </w:tcPr>
          <w:p w:rsidR="00963FC5" w:rsidRDefault="00963FC5" w:rsidP="001110CF">
            <w:r w:rsidRPr="005A7518">
              <w:rPr>
                <w:sz w:val="28"/>
                <w:szCs w:val="28"/>
              </w:rPr>
              <w:t>Tan</w:t>
            </w:r>
            <w:r w:rsidR="001110CF">
              <w:rPr>
                <w:sz w:val="28"/>
                <w:szCs w:val="28"/>
              </w:rPr>
              <w:t>t</w:t>
            </w:r>
            <w:r w:rsidRPr="005A7518">
              <w:rPr>
                <w:sz w:val="28"/>
                <w:szCs w:val="28"/>
              </w:rPr>
              <w:t>on Report</w:t>
            </w:r>
          </w:p>
        </w:tc>
      </w:tr>
      <w:tr w:rsidR="00601851" w:rsidTr="00963FC5">
        <w:tc>
          <w:tcPr>
            <w:tcW w:w="4068" w:type="dxa"/>
          </w:tcPr>
          <w:p w:rsidR="00601851" w:rsidRDefault="00601851" w:rsidP="004C003A">
            <w:pPr>
              <w:rPr>
                <w:sz w:val="28"/>
                <w:szCs w:val="28"/>
              </w:rPr>
            </w:pPr>
            <w:r>
              <w:rPr>
                <w:sz w:val="28"/>
                <w:szCs w:val="28"/>
              </w:rPr>
              <w:t>Tractors</w:t>
            </w:r>
          </w:p>
        </w:tc>
        <w:tc>
          <w:tcPr>
            <w:tcW w:w="3060" w:type="dxa"/>
          </w:tcPr>
          <w:p w:rsidR="00601851" w:rsidRDefault="00C952C6" w:rsidP="004C003A">
            <w:pPr>
              <w:rPr>
                <w:sz w:val="28"/>
                <w:szCs w:val="28"/>
              </w:rPr>
            </w:pPr>
            <w:r>
              <w:rPr>
                <w:sz w:val="28"/>
                <w:szCs w:val="28"/>
              </w:rPr>
              <w:t>4.2 million</w:t>
            </w:r>
          </w:p>
        </w:tc>
        <w:tc>
          <w:tcPr>
            <w:tcW w:w="2448" w:type="dxa"/>
          </w:tcPr>
          <w:p w:rsidR="00601851" w:rsidRPr="003073D3" w:rsidRDefault="00091130" w:rsidP="004C003A">
            <w:pPr>
              <w:rPr>
                <w:sz w:val="28"/>
                <w:szCs w:val="28"/>
              </w:rPr>
            </w:pPr>
            <w:hyperlink r:id="rId23" w:history="1">
              <w:r w:rsidR="00B26466" w:rsidRPr="00073044">
                <w:rPr>
                  <w:rStyle w:val="Hyperlink"/>
                  <w:sz w:val="28"/>
                  <w:szCs w:val="28"/>
                </w:rPr>
                <w:t>Tractors and …</w:t>
              </w:r>
            </w:hyperlink>
          </w:p>
        </w:tc>
      </w:tr>
      <w:tr w:rsidR="00C952C6" w:rsidTr="00963FC5">
        <w:tc>
          <w:tcPr>
            <w:tcW w:w="4068" w:type="dxa"/>
          </w:tcPr>
          <w:p w:rsidR="00C952C6" w:rsidRDefault="00C952C6" w:rsidP="004C003A">
            <w:pPr>
              <w:rPr>
                <w:sz w:val="28"/>
                <w:szCs w:val="28"/>
              </w:rPr>
            </w:pPr>
            <w:r>
              <w:rPr>
                <w:sz w:val="28"/>
                <w:szCs w:val="28"/>
              </w:rPr>
              <w:t>Automobiles</w:t>
            </w:r>
            <w:r w:rsidR="008E72FA">
              <w:rPr>
                <w:sz w:val="28"/>
                <w:szCs w:val="28"/>
              </w:rPr>
              <w:t xml:space="preserve"> incremental. EV cost</w:t>
            </w:r>
          </w:p>
        </w:tc>
        <w:tc>
          <w:tcPr>
            <w:tcW w:w="3060" w:type="dxa"/>
          </w:tcPr>
          <w:p w:rsidR="00C952C6" w:rsidRDefault="00C952C6" w:rsidP="00C952C6">
            <w:pPr>
              <w:rPr>
                <w:sz w:val="28"/>
                <w:szCs w:val="28"/>
              </w:rPr>
            </w:pPr>
            <w:r>
              <w:rPr>
                <w:sz w:val="28"/>
                <w:szCs w:val="28"/>
              </w:rPr>
              <w:t>US$13/unit</w:t>
            </w:r>
          </w:p>
        </w:tc>
        <w:tc>
          <w:tcPr>
            <w:tcW w:w="2448" w:type="dxa"/>
          </w:tcPr>
          <w:p w:rsidR="00C952C6" w:rsidRPr="003073D3" w:rsidRDefault="00963FC5" w:rsidP="001110CF">
            <w:pPr>
              <w:rPr>
                <w:sz w:val="28"/>
                <w:szCs w:val="28"/>
              </w:rPr>
            </w:pPr>
            <w:r>
              <w:rPr>
                <w:sz w:val="28"/>
                <w:szCs w:val="28"/>
              </w:rPr>
              <w:t>Tan</w:t>
            </w:r>
            <w:r w:rsidR="001110CF">
              <w:rPr>
                <w:sz w:val="28"/>
                <w:szCs w:val="28"/>
              </w:rPr>
              <w:t>t</w:t>
            </w:r>
            <w:r>
              <w:rPr>
                <w:sz w:val="28"/>
                <w:szCs w:val="28"/>
              </w:rPr>
              <w:t>on + subsidies</w:t>
            </w:r>
          </w:p>
        </w:tc>
      </w:tr>
      <w:tr w:rsidR="00963FC5" w:rsidTr="00963FC5">
        <w:tc>
          <w:tcPr>
            <w:tcW w:w="4068" w:type="dxa"/>
          </w:tcPr>
          <w:p w:rsidR="00963FC5" w:rsidRDefault="00963FC5" w:rsidP="004C003A">
            <w:pPr>
              <w:rPr>
                <w:sz w:val="28"/>
                <w:szCs w:val="28"/>
              </w:rPr>
            </w:pPr>
            <w:r>
              <w:rPr>
                <w:sz w:val="28"/>
                <w:szCs w:val="28"/>
              </w:rPr>
              <w:t>Trucks incremental. EV cost</w:t>
            </w:r>
          </w:p>
        </w:tc>
        <w:tc>
          <w:tcPr>
            <w:tcW w:w="3060" w:type="dxa"/>
          </w:tcPr>
          <w:p w:rsidR="00963FC5" w:rsidRDefault="00963FC5" w:rsidP="004C003A">
            <w:pPr>
              <w:rPr>
                <w:sz w:val="28"/>
                <w:szCs w:val="28"/>
              </w:rPr>
            </w:pPr>
            <w:r>
              <w:rPr>
                <w:sz w:val="28"/>
                <w:szCs w:val="28"/>
              </w:rPr>
              <w:t>US$34/unit</w:t>
            </w:r>
          </w:p>
        </w:tc>
        <w:tc>
          <w:tcPr>
            <w:tcW w:w="2448" w:type="dxa"/>
          </w:tcPr>
          <w:p w:rsidR="00963FC5" w:rsidRDefault="00963FC5" w:rsidP="001110CF">
            <w:r w:rsidRPr="001A349C">
              <w:rPr>
                <w:sz w:val="28"/>
                <w:szCs w:val="28"/>
              </w:rPr>
              <w:t>Tan</w:t>
            </w:r>
            <w:r w:rsidR="001110CF">
              <w:rPr>
                <w:sz w:val="28"/>
                <w:szCs w:val="28"/>
              </w:rPr>
              <w:t>t</w:t>
            </w:r>
            <w:r w:rsidRPr="001A349C">
              <w:rPr>
                <w:sz w:val="28"/>
                <w:szCs w:val="28"/>
              </w:rPr>
              <w:t>on + subsidies</w:t>
            </w:r>
          </w:p>
        </w:tc>
      </w:tr>
      <w:tr w:rsidR="00963FC5" w:rsidTr="00963FC5">
        <w:tc>
          <w:tcPr>
            <w:tcW w:w="4068" w:type="dxa"/>
          </w:tcPr>
          <w:p w:rsidR="00963FC5" w:rsidRDefault="00963FC5" w:rsidP="004C003A">
            <w:pPr>
              <w:rPr>
                <w:sz w:val="28"/>
                <w:szCs w:val="28"/>
              </w:rPr>
            </w:pPr>
            <w:r>
              <w:rPr>
                <w:sz w:val="28"/>
                <w:szCs w:val="28"/>
              </w:rPr>
              <w:t>Buses incremental. EV cost</w:t>
            </w:r>
          </w:p>
        </w:tc>
        <w:tc>
          <w:tcPr>
            <w:tcW w:w="3060" w:type="dxa"/>
          </w:tcPr>
          <w:p w:rsidR="00963FC5" w:rsidRDefault="00963FC5" w:rsidP="004C003A">
            <w:pPr>
              <w:rPr>
                <w:sz w:val="28"/>
                <w:szCs w:val="28"/>
              </w:rPr>
            </w:pPr>
            <w:r>
              <w:rPr>
                <w:sz w:val="28"/>
                <w:szCs w:val="28"/>
              </w:rPr>
              <w:t>US$42/unit</w:t>
            </w:r>
          </w:p>
        </w:tc>
        <w:tc>
          <w:tcPr>
            <w:tcW w:w="2448" w:type="dxa"/>
          </w:tcPr>
          <w:p w:rsidR="00963FC5" w:rsidRDefault="00963FC5" w:rsidP="001110CF">
            <w:r w:rsidRPr="001A349C">
              <w:rPr>
                <w:sz w:val="28"/>
                <w:szCs w:val="28"/>
              </w:rPr>
              <w:t>Tan</w:t>
            </w:r>
            <w:r w:rsidR="001110CF">
              <w:rPr>
                <w:sz w:val="28"/>
                <w:szCs w:val="28"/>
              </w:rPr>
              <w:t>t</w:t>
            </w:r>
            <w:r w:rsidRPr="001A349C">
              <w:rPr>
                <w:sz w:val="28"/>
                <w:szCs w:val="28"/>
              </w:rPr>
              <w:t>on + subsidies</w:t>
            </w:r>
          </w:p>
        </w:tc>
      </w:tr>
      <w:tr w:rsidR="00963FC5" w:rsidTr="00963FC5">
        <w:tc>
          <w:tcPr>
            <w:tcW w:w="4068" w:type="dxa"/>
          </w:tcPr>
          <w:p w:rsidR="00963FC5" w:rsidRDefault="00963FC5" w:rsidP="00963FC5">
            <w:pPr>
              <w:rPr>
                <w:sz w:val="28"/>
                <w:szCs w:val="28"/>
              </w:rPr>
            </w:pPr>
            <w:r>
              <w:rPr>
                <w:sz w:val="28"/>
                <w:szCs w:val="28"/>
              </w:rPr>
              <w:t>Motorcycles incremental EV cost</w:t>
            </w:r>
          </w:p>
        </w:tc>
        <w:tc>
          <w:tcPr>
            <w:tcW w:w="3060" w:type="dxa"/>
          </w:tcPr>
          <w:p w:rsidR="00963FC5" w:rsidRDefault="00963FC5" w:rsidP="004C003A">
            <w:pPr>
              <w:rPr>
                <w:sz w:val="28"/>
                <w:szCs w:val="28"/>
              </w:rPr>
            </w:pPr>
            <w:r>
              <w:rPr>
                <w:sz w:val="28"/>
                <w:szCs w:val="28"/>
              </w:rPr>
              <w:t>US$2.5/unit</w:t>
            </w:r>
          </w:p>
        </w:tc>
        <w:tc>
          <w:tcPr>
            <w:tcW w:w="2448" w:type="dxa"/>
          </w:tcPr>
          <w:p w:rsidR="00963FC5" w:rsidRDefault="00963FC5" w:rsidP="001110CF">
            <w:r w:rsidRPr="001A349C">
              <w:rPr>
                <w:sz w:val="28"/>
                <w:szCs w:val="28"/>
              </w:rPr>
              <w:t>Tan</w:t>
            </w:r>
            <w:r w:rsidR="001110CF">
              <w:rPr>
                <w:sz w:val="28"/>
                <w:szCs w:val="28"/>
              </w:rPr>
              <w:t>t</w:t>
            </w:r>
            <w:r w:rsidRPr="001A349C">
              <w:rPr>
                <w:sz w:val="28"/>
                <w:szCs w:val="28"/>
              </w:rPr>
              <w:t>on + subsidies</w:t>
            </w:r>
          </w:p>
        </w:tc>
      </w:tr>
      <w:tr w:rsidR="00963FC5" w:rsidTr="00963FC5">
        <w:tc>
          <w:tcPr>
            <w:tcW w:w="4068" w:type="dxa"/>
          </w:tcPr>
          <w:p w:rsidR="00963FC5" w:rsidRDefault="00963FC5" w:rsidP="004C003A">
            <w:pPr>
              <w:rPr>
                <w:sz w:val="28"/>
                <w:szCs w:val="28"/>
              </w:rPr>
            </w:pPr>
            <w:r>
              <w:rPr>
                <w:sz w:val="28"/>
                <w:szCs w:val="28"/>
              </w:rPr>
              <w:t>Tractors incremental. EV cost</w:t>
            </w:r>
          </w:p>
        </w:tc>
        <w:tc>
          <w:tcPr>
            <w:tcW w:w="3060" w:type="dxa"/>
          </w:tcPr>
          <w:p w:rsidR="00963FC5" w:rsidRDefault="00963FC5" w:rsidP="004C003A">
            <w:pPr>
              <w:rPr>
                <w:sz w:val="28"/>
                <w:szCs w:val="28"/>
              </w:rPr>
            </w:pPr>
            <w:r>
              <w:rPr>
                <w:sz w:val="28"/>
                <w:szCs w:val="28"/>
              </w:rPr>
              <w:t>US$34/unit</w:t>
            </w:r>
          </w:p>
        </w:tc>
        <w:tc>
          <w:tcPr>
            <w:tcW w:w="2448" w:type="dxa"/>
          </w:tcPr>
          <w:p w:rsidR="00963FC5" w:rsidRDefault="00963FC5" w:rsidP="001110CF">
            <w:r w:rsidRPr="001A349C">
              <w:rPr>
                <w:sz w:val="28"/>
                <w:szCs w:val="28"/>
              </w:rPr>
              <w:t>Tan</w:t>
            </w:r>
            <w:r w:rsidR="001110CF">
              <w:rPr>
                <w:sz w:val="28"/>
                <w:szCs w:val="28"/>
              </w:rPr>
              <w:t>t</w:t>
            </w:r>
            <w:r w:rsidRPr="001A349C">
              <w:rPr>
                <w:sz w:val="28"/>
                <w:szCs w:val="28"/>
              </w:rPr>
              <w:t>on + subsidies</w:t>
            </w:r>
          </w:p>
        </w:tc>
      </w:tr>
      <w:tr w:rsidR="00C952C6" w:rsidTr="00963FC5">
        <w:tc>
          <w:tcPr>
            <w:tcW w:w="4068" w:type="dxa"/>
          </w:tcPr>
          <w:p w:rsidR="00C952C6" w:rsidRDefault="00C952C6" w:rsidP="004C003A">
            <w:pPr>
              <w:rPr>
                <w:sz w:val="28"/>
                <w:szCs w:val="28"/>
              </w:rPr>
            </w:pPr>
            <w:r>
              <w:rPr>
                <w:sz w:val="28"/>
                <w:szCs w:val="28"/>
              </w:rPr>
              <w:t>Aviation fuel</w:t>
            </w:r>
          </w:p>
        </w:tc>
        <w:tc>
          <w:tcPr>
            <w:tcW w:w="3060" w:type="dxa"/>
          </w:tcPr>
          <w:p w:rsidR="00C952C6" w:rsidRDefault="00C952C6" w:rsidP="00963FC5">
            <w:pPr>
              <w:rPr>
                <w:sz w:val="28"/>
                <w:szCs w:val="28"/>
              </w:rPr>
            </w:pPr>
            <w:r>
              <w:rPr>
                <w:sz w:val="28"/>
                <w:szCs w:val="28"/>
              </w:rPr>
              <w:t>1</w:t>
            </w:r>
            <w:r w:rsidR="00963FC5">
              <w:rPr>
                <w:sz w:val="28"/>
                <w:szCs w:val="28"/>
              </w:rPr>
              <w:t>8</w:t>
            </w:r>
            <w:r w:rsidR="008E72FA">
              <w:rPr>
                <w:sz w:val="28"/>
                <w:szCs w:val="28"/>
              </w:rPr>
              <w:t>,</w:t>
            </w:r>
            <w:r w:rsidR="00963FC5">
              <w:rPr>
                <w:sz w:val="28"/>
                <w:szCs w:val="28"/>
              </w:rPr>
              <w:t>74</w:t>
            </w:r>
            <w:r>
              <w:rPr>
                <w:sz w:val="28"/>
                <w:szCs w:val="28"/>
              </w:rPr>
              <w:t>6 million US gallon</w:t>
            </w:r>
          </w:p>
        </w:tc>
        <w:tc>
          <w:tcPr>
            <w:tcW w:w="2448" w:type="dxa"/>
          </w:tcPr>
          <w:p w:rsidR="00C952C6" w:rsidRPr="003073D3" w:rsidRDefault="00091130" w:rsidP="004C003A">
            <w:pPr>
              <w:rPr>
                <w:sz w:val="28"/>
                <w:szCs w:val="28"/>
              </w:rPr>
            </w:pPr>
            <w:hyperlink r:id="rId24" w:history="1">
              <w:r w:rsidR="00092694" w:rsidRPr="00073044">
                <w:rPr>
                  <w:rStyle w:val="Hyperlink"/>
                  <w:sz w:val="28"/>
                  <w:szCs w:val="28"/>
                </w:rPr>
                <w:t>US Dept. Trans.</w:t>
              </w:r>
            </w:hyperlink>
          </w:p>
        </w:tc>
      </w:tr>
      <w:tr w:rsidR="00C952C6" w:rsidTr="00963FC5">
        <w:tc>
          <w:tcPr>
            <w:tcW w:w="4068" w:type="dxa"/>
          </w:tcPr>
          <w:p w:rsidR="00C952C6" w:rsidRDefault="001732E8" w:rsidP="004C003A">
            <w:pPr>
              <w:rPr>
                <w:sz w:val="28"/>
                <w:szCs w:val="28"/>
              </w:rPr>
            </w:pPr>
            <w:r>
              <w:rPr>
                <w:sz w:val="28"/>
                <w:szCs w:val="28"/>
              </w:rPr>
              <w:t>Aviation fuel emissions</w:t>
            </w:r>
          </w:p>
        </w:tc>
        <w:tc>
          <w:tcPr>
            <w:tcW w:w="3060" w:type="dxa"/>
          </w:tcPr>
          <w:p w:rsidR="00C952C6" w:rsidRDefault="001732E8" w:rsidP="004C003A">
            <w:pPr>
              <w:rPr>
                <w:sz w:val="28"/>
                <w:szCs w:val="28"/>
              </w:rPr>
            </w:pPr>
            <w:r>
              <w:rPr>
                <w:sz w:val="28"/>
                <w:szCs w:val="28"/>
              </w:rPr>
              <w:t>9.57 kg CO2/US gallon</w:t>
            </w:r>
          </w:p>
        </w:tc>
        <w:tc>
          <w:tcPr>
            <w:tcW w:w="2448" w:type="dxa"/>
          </w:tcPr>
          <w:p w:rsidR="00C952C6" w:rsidRPr="003073D3" w:rsidRDefault="00091130" w:rsidP="004C003A">
            <w:pPr>
              <w:rPr>
                <w:sz w:val="28"/>
                <w:szCs w:val="28"/>
              </w:rPr>
            </w:pPr>
            <w:hyperlink r:id="rId25" w:history="1">
              <w:r w:rsidR="00073044" w:rsidRPr="00073044">
                <w:rPr>
                  <w:rStyle w:val="Hyperlink"/>
                  <w:sz w:val="28"/>
                  <w:szCs w:val="28"/>
                </w:rPr>
                <w:t>GHGprotocol.org</w:t>
              </w:r>
            </w:hyperlink>
          </w:p>
        </w:tc>
      </w:tr>
      <w:tr w:rsidR="00C952C6" w:rsidTr="00963FC5">
        <w:tc>
          <w:tcPr>
            <w:tcW w:w="4068" w:type="dxa"/>
          </w:tcPr>
          <w:p w:rsidR="00C952C6" w:rsidRDefault="001732E8" w:rsidP="004C003A">
            <w:pPr>
              <w:rPr>
                <w:sz w:val="28"/>
                <w:szCs w:val="28"/>
              </w:rPr>
            </w:pPr>
            <w:r>
              <w:rPr>
                <w:sz w:val="28"/>
                <w:szCs w:val="28"/>
              </w:rPr>
              <w:t>Shipping fuel</w:t>
            </w:r>
          </w:p>
        </w:tc>
        <w:tc>
          <w:tcPr>
            <w:tcW w:w="3060" w:type="dxa"/>
          </w:tcPr>
          <w:p w:rsidR="00C952C6" w:rsidRDefault="001732E8" w:rsidP="004C003A">
            <w:pPr>
              <w:rPr>
                <w:sz w:val="28"/>
                <w:szCs w:val="28"/>
              </w:rPr>
            </w:pPr>
            <w:r>
              <w:rPr>
                <w:sz w:val="28"/>
                <w:szCs w:val="28"/>
              </w:rPr>
              <w:t xml:space="preserve">405,000 </w:t>
            </w:r>
            <w:proofErr w:type="spellStart"/>
            <w:r>
              <w:rPr>
                <w:sz w:val="28"/>
                <w:szCs w:val="28"/>
              </w:rPr>
              <w:t>bbl</w:t>
            </w:r>
            <w:proofErr w:type="spellEnd"/>
            <w:r>
              <w:rPr>
                <w:sz w:val="28"/>
                <w:szCs w:val="28"/>
              </w:rPr>
              <w:t>/d</w:t>
            </w:r>
          </w:p>
        </w:tc>
        <w:tc>
          <w:tcPr>
            <w:tcW w:w="2448" w:type="dxa"/>
          </w:tcPr>
          <w:p w:rsidR="00C952C6" w:rsidRPr="003073D3" w:rsidRDefault="00091130" w:rsidP="00E25315">
            <w:pPr>
              <w:rPr>
                <w:sz w:val="28"/>
                <w:szCs w:val="28"/>
              </w:rPr>
            </w:pPr>
            <w:hyperlink r:id="rId26" w:anchor="page=50" w:history="1">
              <w:r w:rsidR="00E25315" w:rsidRPr="006B0AC1">
                <w:rPr>
                  <w:rStyle w:val="Hyperlink"/>
                  <w:sz w:val="28"/>
                  <w:szCs w:val="28"/>
                </w:rPr>
                <w:t>Oak Ridge NL</w:t>
              </w:r>
            </w:hyperlink>
          </w:p>
        </w:tc>
      </w:tr>
      <w:tr w:rsidR="00C952C6" w:rsidTr="00963FC5">
        <w:tc>
          <w:tcPr>
            <w:tcW w:w="4068" w:type="dxa"/>
          </w:tcPr>
          <w:p w:rsidR="00C952C6" w:rsidRDefault="008E72FA" w:rsidP="004C003A">
            <w:pPr>
              <w:rPr>
                <w:sz w:val="28"/>
                <w:szCs w:val="28"/>
              </w:rPr>
            </w:pPr>
            <w:r>
              <w:rPr>
                <w:sz w:val="28"/>
                <w:szCs w:val="28"/>
              </w:rPr>
              <w:t>Shipping energy</w:t>
            </w:r>
          </w:p>
        </w:tc>
        <w:tc>
          <w:tcPr>
            <w:tcW w:w="3060" w:type="dxa"/>
          </w:tcPr>
          <w:p w:rsidR="00C952C6" w:rsidRDefault="008E72FA" w:rsidP="004C003A">
            <w:pPr>
              <w:rPr>
                <w:sz w:val="28"/>
                <w:szCs w:val="28"/>
              </w:rPr>
            </w:pPr>
            <w:r>
              <w:rPr>
                <w:sz w:val="28"/>
                <w:szCs w:val="28"/>
              </w:rPr>
              <w:t xml:space="preserve">907.9 trillion </w:t>
            </w:r>
            <w:proofErr w:type="spellStart"/>
            <w:r>
              <w:rPr>
                <w:sz w:val="28"/>
                <w:szCs w:val="28"/>
              </w:rPr>
              <w:t>btu</w:t>
            </w:r>
            <w:proofErr w:type="spellEnd"/>
          </w:p>
        </w:tc>
        <w:tc>
          <w:tcPr>
            <w:tcW w:w="2448" w:type="dxa"/>
          </w:tcPr>
          <w:p w:rsidR="00C952C6" w:rsidRPr="003073D3" w:rsidRDefault="00091130" w:rsidP="004C003A">
            <w:pPr>
              <w:rPr>
                <w:sz w:val="28"/>
                <w:szCs w:val="28"/>
              </w:rPr>
            </w:pPr>
            <w:hyperlink r:id="rId27" w:anchor="page=63" w:history="1">
              <w:r w:rsidR="00E25315" w:rsidRPr="005243B7">
                <w:rPr>
                  <w:rStyle w:val="Hyperlink"/>
                  <w:sz w:val="28"/>
                  <w:szCs w:val="28"/>
                </w:rPr>
                <w:t>Oak Ridge NL</w:t>
              </w:r>
            </w:hyperlink>
          </w:p>
        </w:tc>
      </w:tr>
      <w:tr w:rsidR="00C952C6" w:rsidTr="00963FC5">
        <w:tc>
          <w:tcPr>
            <w:tcW w:w="4068" w:type="dxa"/>
          </w:tcPr>
          <w:p w:rsidR="00C952C6" w:rsidRDefault="008E72FA" w:rsidP="004C003A">
            <w:pPr>
              <w:rPr>
                <w:sz w:val="28"/>
                <w:szCs w:val="28"/>
              </w:rPr>
            </w:pPr>
            <w:r>
              <w:rPr>
                <w:sz w:val="28"/>
                <w:szCs w:val="28"/>
              </w:rPr>
              <w:t>Shipping emissions</w:t>
            </w:r>
          </w:p>
        </w:tc>
        <w:tc>
          <w:tcPr>
            <w:tcW w:w="3060" w:type="dxa"/>
          </w:tcPr>
          <w:p w:rsidR="00C952C6" w:rsidRDefault="008E72FA" w:rsidP="004C003A">
            <w:pPr>
              <w:rPr>
                <w:sz w:val="28"/>
                <w:szCs w:val="28"/>
              </w:rPr>
            </w:pPr>
            <w:r>
              <w:rPr>
                <w:sz w:val="28"/>
                <w:szCs w:val="28"/>
              </w:rPr>
              <w:t>2.7 kg CO2/</w:t>
            </w:r>
            <w:proofErr w:type="spellStart"/>
            <w:r>
              <w:rPr>
                <w:sz w:val="28"/>
                <w:szCs w:val="28"/>
              </w:rPr>
              <w:t>Litre</w:t>
            </w:r>
            <w:proofErr w:type="spellEnd"/>
          </w:p>
        </w:tc>
        <w:tc>
          <w:tcPr>
            <w:tcW w:w="2448" w:type="dxa"/>
          </w:tcPr>
          <w:p w:rsidR="00C952C6" w:rsidRPr="003073D3" w:rsidRDefault="00091130" w:rsidP="004C003A">
            <w:pPr>
              <w:rPr>
                <w:sz w:val="28"/>
                <w:szCs w:val="28"/>
              </w:rPr>
            </w:pPr>
            <w:hyperlink r:id="rId28" w:history="1">
              <w:r w:rsidR="008E72FA" w:rsidRPr="005243B7">
                <w:rPr>
                  <w:rStyle w:val="Hyperlink"/>
                  <w:sz w:val="28"/>
                  <w:szCs w:val="28"/>
                </w:rPr>
                <w:t>Nat. Res. Can</w:t>
              </w:r>
            </w:hyperlink>
          </w:p>
        </w:tc>
      </w:tr>
      <w:tr w:rsidR="00A469BF" w:rsidTr="00963FC5">
        <w:tc>
          <w:tcPr>
            <w:tcW w:w="4068" w:type="dxa"/>
          </w:tcPr>
          <w:p w:rsidR="00A469BF" w:rsidRDefault="00A469BF" w:rsidP="004C003A">
            <w:pPr>
              <w:rPr>
                <w:sz w:val="28"/>
                <w:szCs w:val="28"/>
              </w:rPr>
            </w:pPr>
            <w:r>
              <w:rPr>
                <w:sz w:val="28"/>
                <w:szCs w:val="28"/>
              </w:rPr>
              <w:t>US electricity emissions</w:t>
            </w:r>
          </w:p>
        </w:tc>
        <w:tc>
          <w:tcPr>
            <w:tcW w:w="3060" w:type="dxa"/>
          </w:tcPr>
          <w:p w:rsidR="00A469BF" w:rsidRDefault="00A469BF" w:rsidP="004C003A">
            <w:pPr>
              <w:rPr>
                <w:sz w:val="28"/>
                <w:szCs w:val="28"/>
              </w:rPr>
            </w:pPr>
            <w:r>
              <w:rPr>
                <w:sz w:val="28"/>
                <w:szCs w:val="28"/>
              </w:rPr>
              <w:t>0.386 kg CO2/kWh</w:t>
            </w:r>
          </w:p>
        </w:tc>
        <w:tc>
          <w:tcPr>
            <w:tcW w:w="2448" w:type="dxa"/>
          </w:tcPr>
          <w:p w:rsidR="00A469BF" w:rsidRDefault="00091130" w:rsidP="004C003A">
            <w:pPr>
              <w:rPr>
                <w:sz w:val="28"/>
                <w:szCs w:val="28"/>
              </w:rPr>
            </w:pPr>
            <w:hyperlink r:id="rId29" w:history="1">
              <w:r w:rsidR="00A469BF" w:rsidRPr="00A469BF">
                <w:rPr>
                  <w:rStyle w:val="Hyperlink"/>
                  <w:sz w:val="28"/>
                  <w:szCs w:val="28"/>
                </w:rPr>
                <w:t>Energy Info Agency</w:t>
              </w:r>
            </w:hyperlink>
          </w:p>
        </w:tc>
      </w:tr>
    </w:tbl>
    <w:p w:rsidR="0009404E" w:rsidRPr="00245208" w:rsidRDefault="0009404E" w:rsidP="009C5605">
      <w:pPr>
        <w:rPr>
          <w:sz w:val="28"/>
          <w:szCs w:val="28"/>
        </w:rPr>
      </w:pPr>
    </w:p>
    <w:sectPr w:rsidR="0009404E" w:rsidRPr="002452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130" w:rsidRDefault="00091130" w:rsidP="00FF2A14">
      <w:pPr>
        <w:spacing w:after="0" w:line="240" w:lineRule="auto"/>
      </w:pPr>
      <w:r>
        <w:separator/>
      </w:r>
    </w:p>
  </w:endnote>
  <w:endnote w:type="continuationSeparator" w:id="0">
    <w:p w:rsidR="00091130" w:rsidRDefault="00091130" w:rsidP="00FF2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130" w:rsidRDefault="00091130" w:rsidP="00FF2A14">
      <w:pPr>
        <w:spacing w:after="0" w:line="240" w:lineRule="auto"/>
      </w:pPr>
      <w:r>
        <w:separator/>
      </w:r>
    </w:p>
  </w:footnote>
  <w:footnote w:type="continuationSeparator" w:id="0">
    <w:p w:rsidR="00091130" w:rsidRDefault="00091130" w:rsidP="00FF2A14">
      <w:pPr>
        <w:spacing w:after="0" w:line="240" w:lineRule="auto"/>
      </w:pPr>
      <w:r>
        <w:continuationSeparator/>
      </w:r>
    </w:p>
  </w:footnote>
  <w:footnote w:id="1">
    <w:p w:rsidR="00E9395B" w:rsidRDefault="00E9395B">
      <w:pPr>
        <w:pStyle w:val="FootnoteText"/>
      </w:pPr>
      <w:r>
        <w:rPr>
          <w:rStyle w:val="FootnoteReference"/>
        </w:rPr>
        <w:footnoteRef/>
      </w:r>
      <w:r>
        <w:t xml:space="preserve"> </w:t>
      </w:r>
      <w:r w:rsidRPr="00030F80">
        <w:t>Thomas Tanton</w:t>
      </w:r>
      <w:r>
        <w:t>,</w:t>
      </w:r>
      <w:r w:rsidRPr="00030F80">
        <w:t xml:space="preserve"> Cost of Electrification: A State-by-State Analysis and Results</w:t>
      </w:r>
      <w:r>
        <w:t xml:space="preserve">, October 2020 </w:t>
      </w:r>
      <w:hyperlink r:id="rId1" w:history="1">
        <w:r w:rsidRPr="00B21C09">
          <w:rPr>
            <w:rStyle w:val="Hyperlink"/>
          </w:rPr>
          <w:t>https://eelegal.org/wp-content/uploads/2020/09/LCOE2-for-posting-9.17.2020.pdf</w:t>
        </w:r>
      </w:hyperlink>
    </w:p>
  </w:footnote>
  <w:footnote w:id="2">
    <w:p w:rsidR="00E9395B" w:rsidRDefault="00E9395B">
      <w:pPr>
        <w:pStyle w:val="FootnoteText"/>
      </w:pPr>
      <w:r>
        <w:rPr>
          <w:rStyle w:val="FootnoteReference"/>
        </w:rPr>
        <w:footnoteRef/>
      </w:r>
      <w:r>
        <w:t xml:space="preserve"> </w:t>
      </w:r>
      <w:hyperlink r:id="rId2" w:history="1">
        <w:r w:rsidRPr="00B21C09">
          <w:rPr>
            <w:rStyle w:val="Hyperlink"/>
          </w:rPr>
          <w:t>https://eelegal.org/wp-content/uploads/2020/09/cost-of-electrification-tool-final-2.25.2020-with-intro.xlsx</w:t>
        </w:r>
      </w:hyperlink>
    </w:p>
  </w:footnote>
  <w:footnote w:id="3">
    <w:p w:rsidR="00E9395B" w:rsidRDefault="00E9395B">
      <w:pPr>
        <w:pStyle w:val="FootnoteText"/>
      </w:pPr>
      <w:r>
        <w:rPr>
          <w:rStyle w:val="FootnoteReference"/>
        </w:rPr>
        <w:footnoteRef/>
      </w:r>
      <w:r>
        <w:t xml:space="preserve"> Item 3 of appendix B of the Tanton report says “</w:t>
      </w:r>
      <w:r w:rsidRPr="00E1065C">
        <w:t xml:space="preserve">Determine kW of solar and wind at 30% capacity factor by multiplying </w:t>
      </w:r>
      <w:proofErr w:type="spellStart"/>
      <w:r w:rsidRPr="00E1065C">
        <w:t>a.c</w:t>
      </w:r>
      <w:proofErr w:type="spellEnd"/>
      <w:proofErr w:type="gramStart"/>
      <w:r w:rsidRPr="00E1065C">
        <w:t>.[</w:t>
      </w:r>
      <w:proofErr w:type="gramEnd"/>
      <w:r w:rsidRPr="00E1065C">
        <w:t xml:space="preserve">average capacity] by 3.” For a 30% capacity factor, the </w:t>
      </w:r>
      <w:proofErr w:type="spellStart"/>
      <w:r w:rsidRPr="00E1065C">
        <w:t>a.c</w:t>
      </w:r>
      <w:proofErr w:type="spellEnd"/>
      <w:r w:rsidRPr="00E1065C">
        <w:t xml:space="preserve">. must be multiplied by 1/0.3 or 3.3333, not by 3. </w:t>
      </w:r>
    </w:p>
  </w:footnote>
  <w:footnote w:id="4">
    <w:p w:rsidR="00E9395B" w:rsidRDefault="00E9395B">
      <w:pPr>
        <w:pStyle w:val="FootnoteText"/>
      </w:pPr>
      <w:r>
        <w:rPr>
          <w:rStyle w:val="FootnoteReference"/>
        </w:rPr>
        <w:footnoteRef/>
      </w:r>
      <w:r>
        <w:t xml:space="preserve"> </w:t>
      </w:r>
      <w:proofErr w:type="spellStart"/>
      <w:r>
        <w:t>GWh</w:t>
      </w:r>
      <w:proofErr w:type="spellEnd"/>
      <w:r>
        <w:t xml:space="preserve"> = Gigawatt-hours = 1000 Megawatt-hours = 1000 MWh.</w:t>
      </w:r>
    </w:p>
  </w:footnote>
  <w:footnote w:id="5">
    <w:p w:rsidR="00E9395B" w:rsidRDefault="00E9395B">
      <w:pPr>
        <w:pStyle w:val="FootnoteText"/>
      </w:pPr>
      <w:r>
        <w:rPr>
          <w:rStyle w:val="FootnoteReference"/>
        </w:rPr>
        <w:footnoteRef/>
      </w:r>
      <w:r>
        <w:t xml:space="preserve"> </w:t>
      </w:r>
      <w:r w:rsidRPr="00827BAE">
        <w:t>Capital Cost and Performance Characteristic Estimates for Utility Scale Electric Power Generating Technologies</w:t>
      </w:r>
      <w:r>
        <w:t xml:space="preserve">, page 29 </w:t>
      </w:r>
      <w:hyperlink r:id="rId3" w:history="1">
        <w:r w:rsidRPr="00B21C09">
          <w:rPr>
            <w:rStyle w:val="Hyperlink"/>
          </w:rPr>
          <w:t>https://www.eia.gov/analysis/studies/powerplants/capitalcost/pdf/capital_cost_AEO2020.pdf</w:t>
        </w:r>
      </w:hyperlink>
    </w:p>
  </w:footnote>
  <w:footnote w:id="6">
    <w:p w:rsidR="00E9395B" w:rsidRDefault="00E9395B">
      <w:pPr>
        <w:pStyle w:val="FootnoteText"/>
      </w:pPr>
      <w:r>
        <w:rPr>
          <w:rStyle w:val="FootnoteReference"/>
        </w:rPr>
        <w:footnoteRef/>
      </w:r>
      <w:r>
        <w:t xml:space="preserve"> Tanton uses battery costs of 1850 $/kW where kW is the power demand averaged over a year, meaning a kilowatt-year = </w:t>
      </w:r>
      <w:proofErr w:type="spellStart"/>
      <w:r>
        <w:t>kWyr</w:t>
      </w:r>
      <w:proofErr w:type="spellEnd"/>
      <w:r>
        <w:t xml:space="preserve"> = 8760 kWh.</w:t>
      </w:r>
    </w:p>
  </w:footnote>
  <w:footnote w:id="7">
    <w:p w:rsidR="00E9395B" w:rsidRDefault="00E9395B">
      <w:pPr>
        <w:pStyle w:val="FootnoteText"/>
      </w:pPr>
      <w:r>
        <w:rPr>
          <w:rStyle w:val="FootnoteReference"/>
        </w:rPr>
        <w:footnoteRef/>
      </w:r>
      <w:r>
        <w:t xml:space="preserve"> </w:t>
      </w:r>
      <w:hyperlink r:id="rId4" w:history="1">
        <w:r w:rsidRPr="00B21C09">
          <w:rPr>
            <w:rStyle w:val="Hyperlink"/>
          </w:rPr>
          <w:t>http://kbgregory.com/Climate/CND-Reserves-Tanton-Review-Net-Zero1.xlsx</w:t>
        </w:r>
      </w:hyperlink>
    </w:p>
  </w:footnote>
  <w:footnote w:id="8">
    <w:p w:rsidR="00E9395B" w:rsidRDefault="00E9395B">
      <w:pPr>
        <w:pStyle w:val="FootnoteText"/>
      </w:pPr>
      <w:r>
        <w:rPr>
          <w:rStyle w:val="FootnoteReference"/>
        </w:rPr>
        <w:footnoteRef/>
      </w:r>
      <w:r>
        <w:t xml:space="preserve"> The Tesla Powerwall round trip efficiency is 90%. Tesla, Powerwall, </w:t>
      </w:r>
      <w:hyperlink r:id="rId5" w:history="1">
        <w:r w:rsidRPr="00B21C09">
          <w:rPr>
            <w:rStyle w:val="Hyperlink"/>
          </w:rPr>
          <w:t>https://www.tesla.com/sites/default/files/pdfs/powerwall/Powerwall%202_AC_Datasheet_en_northamerica.pdf</w:t>
        </w:r>
      </w:hyperlink>
    </w:p>
  </w:footnote>
  <w:footnote w:id="9">
    <w:p w:rsidR="00E9395B" w:rsidRDefault="00E9395B" w:rsidP="00C0414B">
      <w:pPr>
        <w:pStyle w:val="FootnoteText"/>
      </w:pPr>
      <w:r>
        <w:rPr>
          <w:rStyle w:val="FootnoteReference"/>
        </w:rPr>
        <w:footnoteRef/>
      </w:r>
      <w:r>
        <w:t xml:space="preserve"> Capital Cost and Performance Characteristic Estimates for Utility Scale Electric Power Generating Technologies,</w:t>
      </w:r>
      <w:r w:rsidRPr="00FB035E">
        <w:t xml:space="preserve"> </w:t>
      </w:r>
      <w:hyperlink r:id="rId6" w:history="1">
        <w:r w:rsidRPr="00243354">
          <w:rPr>
            <w:rStyle w:val="Hyperlink"/>
          </w:rPr>
          <w:t>https://www.eia.gov/analysis/studies/powerplants/capitalcost/pdf/capital_cost_AEO2020.pdf</w:t>
        </w:r>
      </w:hyperlink>
      <w:r>
        <w:t xml:space="preserve"> </w:t>
      </w:r>
    </w:p>
  </w:footnote>
  <w:footnote w:id="10">
    <w:p w:rsidR="00E83913" w:rsidRDefault="00E83913" w:rsidP="00E83913">
      <w:pPr>
        <w:pStyle w:val="FootnoteText"/>
      </w:pPr>
      <w:r>
        <w:rPr>
          <w:rStyle w:val="FootnoteReference"/>
        </w:rPr>
        <w:footnoteRef/>
      </w:r>
      <w:r>
        <w:t xml:space="preserve"> </w:t>
      </w:r>
      <w:proofErr w:type="spellStart"/>
      <w:r w:rsidRPr="00787A88">
        <w:t>TWh</w:t>
      </w:r>
      <w:proofErr w:type="spellEnd"/>
      <w:r w:rsidRPr="00787A88">
        <w:t xml:space="preserve"> = </w:t>
      </w:r>
      <w:proofErr w:type="spellStart"/>
      <w:r w:rsidRPr="00787A88">
        <w:t>Terrawatt</w:t>
      </w:r>
      <w:proofErr w:type="spellEnd"/>
      <w:r w:rsidRPr="00787A88">
        <w:t xml:space="preserve">-hours = 1000 </w:t>
      </w:r>
      <w:proofErr w:type="spellStart"/>
      <w:r w:rsidRPr="00787A88">
        <w:t>GWh</w:t>
      </w:r>
      <w:proofErr w:type="spellEnd"/>
      <w:r w:rsidRPr="00787A88">
        <w:t>.</w:t>
      </w:r>
      <w:r>
        <w:t xml:space="preserve"> “Demand” means electricity energy requirements.</w:t>
      </w:r>
    </w:p>
  </w:footnote>
  <w:footnote w:id="11">
    <w:p w:rsidR="00E83913" w:rsidRDefault="00E83913" w:rsidP="00E83913">
      <w:pPr>
        <w:pStyle w:val="FootnoteText"/>
      </w:pPr>
      <w:r>
        <w:rPr>
          <w:rStyle w:val="FootnoteReference"/>
        </w:rPr>
        <w:footnoteRef/>
      </w:r>
      <w:r>
        <w:t xml:space="preserve"> B = billion.</w:t>
      </w:r>
    </w:p>
  </w:footnote>
  <w:footnote w:id="12">
    <w:p w:rsidR="00E9395B" w:rsidRDefault="00E9395B">
      <w:pPr>
        <w:pStyle w:val="FootnoteText"/>
      </w:pPr>
      <w:r>
        <w:rPr>
          <w:rStyle w:val="FootnoteReference"/>
        </w:rPr>
        <w:footnoteRef/>
      </w:r>
      <w:r>
        <w:t xml:space="preserve"> Ken Gregory, European Wind Plus Solar Cost 6 Times Other Electrical Sources, 2020, </w:t>
      </w:r>
      <w:r w:rsidRPr="00D95C9C">
        <w:t>https://friendsofscience.org/index.php?id=2550</w:t>
      </w:r>
    </w:p>
  </w:footnote>
  <w:footnote w:id="13">
    <w:p w:rsidR="00E9395B" w:rsidRDefault="00E9395B" w:rsidP="000F5DC5">
      <w:pPr>
        <w:pStyle w:val="FootnoteText"/>
      </w:pPr>
      <w:r>
        <w:rPr>
          <w:rStyle w:val="FootnoteReference"/>
        </w:rPr>
        <w:footnoteRef/>
      </w:r>
      <w:r>
        <w:t xml:space="preserve"> Ken Gregory, Social Cost (Benefit) of Carbon Dioxide from FUND with Corrected Temperatures, Energy and CO</w:t>
      </w:r>
      <w:r w:rsidRPr="000F5DC5">
        <w:rPr>
          <w:vertAlign w:val="subscript"/>
        </w:rPr>
        <w:t>2</w:t>
      </w:r>
      <w:r>
        <w:t xml:space="preserve"> Fertilization, 2021, </w:t>
      </w:r>
      <w:hyperlink r:id="rId7" w:history="1">
        <w:r w:rsidRPr="004238F9">
          <w:rPr>
            <w:rStyle w:val="Hyperlink"/>
          </w:rPr>
          <w:t>https://friendsofscience.org/index.php?id=2579</w:t>
        </w:r>
      </w:hyperlink>
    </w:p>
  </w:footnote>
  <w:footnote w:id="14">
    <w:p w:rsidR="00E9395B" w:rsidRDefault="00E9395B">
      <w:pPr>
        <w:pStyle w:val="FootnoteText"/>
      </w:pPr>
      <w:r>
        <w:rPr>
          <w:rStyle w:val="FootnoteReference"/>
        </w:rPr>
        <w:footnoteRef/>
      </w:r>
      <w:r>
        <w:t xml:space="preserve"> See Climate Science,  “CO2 and Plant Growth” on the Friends of Science website for further information at; </w:t>
      </w:r>
      <w:hyperlink r:id="rId8" w:history="1">
        <w:r w:rsidRPr="00900205">
          <w:rPr>
            <w:rStyle w:val="Hyperlink"/>
          </w:rPr>
          <w:t>https://friendsofscience.org/index.php?id=223</w:t>
        </w:r>
      </w:hyperlink>
    </w:p>
  </w:footnote>
  <w:footnote w:id="15">
    <w:p w:rsidR="00E9395B" w:rsidRDefault="00E9395B">
      <w:pPr>
        <w:pStyle w:val="FootnoteText"/>
      </w:pPr>
      <w:r>
        <w:rPr>
          <w:rStyle w:val="FootnoteReference"/>
        </w:rPr>
        <w:footnoteRef/>
      </w:r>
      <w:r>
        <w:t xml:space="preserve"> EIA, </w:t>
      </w:r>
      <w:hyperlink r:id="rId9" w:history="1">
        <w:r w:rsidRPr="004238F9">
          <w:rPr>
            <w:rStyle w:val="Hyperlink"/>
          </w:rPr>
          <w:t>https://www.eia.gov/opendata/qb.php?category=3390105</w:t>
        </w:r>
      </w:hyperlink>
    </w:p>
  </w:footnote>
  <w:footnote w:id="16">
    <w:p w:rsidR="00E9395B" w:rsidRDefault="00E9395B">
      <w:pPr>
        <w:pStyle w:val="FootnoteText"/>
      </w:pPr>
      <w:r>
        <w:rPr>
          <w:rStyle w:val="FootnoteReference"/>
        </w:rPr>
        <w:footnoteRef/>
      </w:r>
      <w:r>
        <w:t xml:space="preserve"> EIA, </w:t>
      </w:r>
      <w:hyperlink r:id="rId10" w:history="1">
        <w:r w:rsidRPr="004238F9">
          <w:rPr>
            <w:rStyle w:val="Hyperlink"/>
          </w:rPr>
          <w:t>https://www.eia.gov/electricity/annual/html/epa_03_01_b.html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33C79"/>
    <w:multiLevelType w:val="hybridMultilevel"/>
    <w:tmpl w:val="4986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E550C6"/>
    <w:multiLevelType w:val="hybridMultilevel"/>
    <w:tmpl w:val="E508E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208"/>
    <w:rsid w:val="00024D87"/>
    <w:rsid w:val="00025CC2"/>
    <w:rsid w:val="00030F80"/>
    <w:rsid w:val="0003414E"/>
    <w:rsid w:val="000360AA"/>
    <w:rsid w:val="00041DD4"/>
    <w:rsid w:val="00046BFC"/>
    <w:rsid w:val="00051292"/>
    <w:rsid w:val="0005180C"/>
    <w:rsid w:val="00062A4E"/>
    <w:rsid w:val="00073044"/>
    <w:rsid w:val="00076024"/>
    <w:rsid w:val="00077EF9"/>
    <w:rsid w:val="0008556C"/>
    <w:rsid w:val="00091130"/>
    <w:rsid w:val="00092694"/>
    <w:rsid w:val="00093C09"/>
    <w:rsid w:val="0009404E"/>
    <w:rsid w:val="0009604E"/>
    <w:rsid w:val="000969E0"/>
    <w:rsid w:val="000B5506"/>
    <w:rsid w:val="000C3BF8"/>
    <w:rsid w:val="000E7239"/>
    <w:rsid w:val="000F5DC5"/>
    <w:rsid w:val="0010335E"/>
    <w:rsid w:val="00104575"/>
    <w:rsid w:val="001110CF"/>
    <w:rsid w:val="00113887"/>
    <w:rsid w:val="0012315D"/>
    <w:rsid w:val="00124E7B"/>
    <w:rsid w:val="00137634"/>
    <w:rsid w:val="00140110"/>
    <w:rsid w:val="001416B7"/>
    <w:rsid w:val="001732E8"/>
    <w:rsid w:val="0019681F"/>
    <w:rsid w:val="001A3A69"/>
    <w:rsid w:val="001C3840"/>
    <w:rsid w:val="001D38DC"/>
    <w:rsid w:val="001E4583"/>
    <w:rsid w:val="001E6A6C"/>
    <w:rsid w:val="00200850"/>
    <w:rsid w:val="00200C61"/>
    <w:rsid w:val="00204D60"/>
    <w:rsid w:val="00210623"/>
    <w:rsid w:val="00216F6E"/>
    <w:rsid w:val="0023183C"/>
    <w:rsid w:val="0023458D"/>
    <w:rsid w:val="00234B22"/>
    <w:rsid w:val="00241E3F"/>
    <w:rsid w:val="002433C3"/>
    <w:rsid w:val="00245208"/>
    <w:rsid w:val="0025228C"/>
    <w:rsid w:val="002602BA"/>
    <w:rsid w:val="00261D86"/>
    <w:rsid w:val="00274FCB"/>
    <w:rsid w:val="002762DC"/>
    <w:rsid w:val="002931D4"/>
    <w:rsid w:val="002940C2"/>
    <w:rsid w:val="002A5C8E"/>
    <w:rsid w:val="002A6B30"/>
    <w:rsid w:val="002C21C4"/>
    <w:rsid w:val="002C2301"/>
    <w:rsid w:val="002F31FE"/>
    <w:rsid w:val="00304285"/>
    <w:rsid w:val="003073D3"/>
    <w:rsid w:val="00310493"/>
    <w:rsid w:val="003112E7"/>
    <w:rsid w:val="00315C78"/>
    <w:rsid w:val="00315C94"/>
    <w:rsid w:val="00327154"/>
    <w:rsid w:val="0033578A"/>
    <w:rsid w:val="00337954"/>
    <w:rsid w:val="00343593"/>
    <w:rsid w:val="00343D5F"/>
    <w:rsid w:val="00371F68"/>
    <w:rsid w:val="00385008"/>
    <w:rsid w:val="00395BD8"/>
    <w:rsid w:val="00396562"/>
    <w:rsid w:val="003A1FC8"/>
    <w:rsid w:val="003E7FB5"/>
    <w:rsid w:val="003F28F1"/>
    <w:rsid w:val="0040104E"/>
    <w:rsid w:val="00417487"/>
    <w:rsid w:val="004238F9"/>
    <w:rsid w:val="00426A69"/>
    <w:rsid w:val="00434528"/>
    <w:rsid w:val="00451169"/>
    <w:rsid w:val="004513BB"/>
    <w:rsid w:val="004532FF"/>
    <w:rsid w:val="00455E6F"/>
    <w:rsid w:val="00462737"/>
    <w:rsid w:val="00467C60"/>
    <w:rsid w:val="00472810"/>
    <w:rsid w:val="00487496"/>
    <w:rsid w:val="00492276"/>
    <w:rsid w:val="00495153"/>
    <w:rsid w:val="004958CB"/>
    <w:rsid w:val="004965CB"/>
    <w:rsid w:val="004B4DD3"/>
    <w:rsid w:val="004C003A"/>
    <w:rsid w:val="004C41BF"/>
    <w:rsid w:val="004C6897"/>
    <w:rsid w:val="004D10A8"/>
    <w:rsid w:val="004D141B"/>
    <w:rsid w:val="004E2664"/>
    <w:rsid w:val="004F4D81"/>
    <w:rsid w:val="004F5800"/>
    <w:rsid w:val="00504F7D"/>
    <w:rsid w:val="005063E6"/>
    <w:rsid w:val="00506765"/>
    <w:rsid w:val="00507216"/>
    <w:rsid w:val="005118CB"/>
    <w:rsid w:val="005235FB"/>
    <w:rsid w:val="005243B7"/>
    <w:rsid w:val="0053190C"/>
    <w:rsid w:val="0054014B"/>
    <w:rsid w:val="005436A8"/>
    <w:rsid w:val="00563434"/>
    <w:rsid w:val="00567360"/>
    <w:rsid w:val="0057484D"/>
    <w:rsid w:val="005759B9"/>
    <w:rsid w:val="0058064B"/>
    <w:rsid w:val="005820F8"/>
    <w:rsid w:val="00587500"/>
    <w:rsid w:val="0059105D"/>
    <w:rsid w:val="00592097"/>
    <w:rsid w:val="005A26B3"/>
    <w:rsid w:val="005A6A2F"/>
    <w:rsid w:val="005A7FD0"/>
    <w:rsid w:val="005A7FE1"/>
    <w:rsid w:val="005B5B29"/>
    <w:rsid w:val="005C0E63"/>
    <w:rsid w:val="005C1512"/>
    <w:rsid w:val="005C5C45"/>
    <w:rsid w:val="005D73E6"/>
    <w:rsid w:val="005E5434"/>
    <w:rsid w:val="005E7857"/>
    <w:rsid w:val="005F2CEF"/>
    <w:rsid w:val="00601851"/>
    <w:rsid w:val="00607289"/>
    <w:rsid w:val="00610C40"/>
    <w:rsid w:val="00610FC4"/>
    <w:rsid w:val="00612A3B"/>
    <w:rsid w:val="0061387E"/>
    <w:rsid w:val="006278A3"/>
    <w:rsid w:val="00637FDD"/>
    <w:rsid w:val="006432FA"/>
    <w:rsid w:val="00646E7B"/>
    <w:rsid w:val="00660FCE"/>
    <w:rsid w:val="006700A0"/>
    <w:rsid w:val="0067037C"/>
    <w:rsid w:val="00673F9D"/>
    <w:rsid w:val="006759F4"/>
    <w:rsid w:val="00682DDC"/>
    <w:rsid w:val="006921BF"/>
    <w:rsid w:val="006937D6"/>
    <w:rsid w:val="006A08C0"/>
    <w:rsid w:val="006B0AC1"/>
    <w:rsid w:val="006D5FF5"/>
    <w:rsid w:val="006F2302"/>
    <w:rsid w:val="0070316E"/>
    <w:rsid w:val="00704E2B"/>
    <w:rsid w:val="0070618D"/>
    <w:rsid w:val="0072216C"/>
    <w:rsid w:val="00725CBF"/>
    <w:rsid w:val="00727889"/>
    <w:rsid w:val="00752488"/>
    <w:rsid w:val="00753068"/>
    <w:rsid w:val="0075693B"/>
    <w:rsid w:val="00771637"/>
    <w:rsid w:val="00772012"/>
    <w:rsid w:val="00780324"/>
    <w:rsid w:val="007833FC"/>
    <w:rsid w:val="00784308"/>
    <w:rsid w:val="00785AA6"/>
    <w:rsid w:val="00786095"/>
    <w:rsid w:val="00787A88"/>
    <w:rsid w:val="00787C15"/>
    <w:rsid w:val="007950C2"/>
    <w:rsid w:val="007B0830"/>
    <w:rsid w:val="007B33B9"/>
    <w:rsid w:val="007D7105"/>
    <w:rsid w:val="007E231D"/>
    <w:rsid w:val="007E3613"/>
    <w:rsid w:val="007E486B"/>
    <w:rsid w:val="00812397"/>
    <w:rsid w:val="008220E7"/>
    <w:rsid w:val="00823D7C"/>
    <w:rsid w:val="00826ED9"/>
    <w:rsid w:val="00827BAE"/>
    <w:rsid w:val="00837C74"/>
    <w:rsid w:val="00841CC4"/>
    <w:rsid w:val="008462F8"/>
    <w:rsid w:val="00851C72"/>
    <w:rsid w:val="00867AF2"/>
    <w:rsid w:val="0087155E"/>
    <w:rsid w:val="00883623"/>
    <w:rsid w:val="00895FE8"/>
    <w:rsid w:val="008C06BF"/>
    <w:rsid w:val="008C28C1"/>
    <w:rsid w:val="008C5ABE"/>
    <w:rsid w:val="008C5C33"/>
    <w:rsid w:val="008C6F0E"/>
    <w:rsid w:val="008D5CAD"/>
    <w:rsid w:val="008E36D6"/>
    <w:rsid w:val="008E72FA"/>
    <w:rsid w:val="008F2250"/>
    <w:rsid w:val="008F3B41"/>
    <w:rsid w:val="00900205"/>
    <w:rsid w:val="0091528E"/>
    <w:rsid w:val="00920D93"/>
    <w:rsid w:val="0092143F"/>
    <w:rsid w:val="00930BBA"/>
    <w:rsid w:val="00934739"/>
    <w:rsid w:val="00951045"/>
    <w:rsid w:val="0095328E"/>
    <w:rsid w:val="0096111D"/>
    <w:rsid w:val="00963FC5"/>
    <w:rsid w:val="00965FB7"/>
    <w:rsid w:val="009773D9"/>
    <w:rsid w:val="0099417B"/>
    <w:rsid w:val="009A70AB"/>
    <w:rsid w:val="009A7AAF"/>
    <w:rsid w:val="009C1AF5"/>
    <w:rsid w:val="009C5605"/>
    <w:rsid w:val="009D0824"/>
    <w:rsid w:val="009D2706"/>
    <w:rsid w:val="009E09A5"/>
    <w:rsid w:val="009E2CCC"/>
    <w:rsid w:val="009E499D"/>
    <w:rsid w:val="009F1A70"/>
    <w:rsid w:val="00A03B28"/>
    <w:rsid w:val="00A066AA"/>
    <w:rsid w:val="00A1786F"/>
    <w:rsid w:val="00A21AAC"/>
    <w:rsid w:val="00A24BA3"/>
    <w:rsid w:val="00A33879"/>
    <w:rsid w:val="00A455D0"/>
    <w:rsid w:val="00A461E1"/>
    <w:rsid w:val="00A469BF"/>
    <w:rsid w:val="00A47277"/>
    <w:rsid w:val="00A54610"/>
    <w:rsid w:val="00A66D5F"/>
    <w:rsid w:val="00A67718"/>
    <w:rsid w:val="00A708C2"/>
    <w:rsid w:val="00A76122"/>
    <w:rsid w:val="00A84CDD"/>
    <w:rsid w:val="00A87344"/>
    <w:rsid w:val="00A94DFA"/>
    <w:rsid w:val="00AB1BE6"/>
    <w:rsid w:val="00AC2A60"/>
    <w:rsid w:val="00AC3C0F"/>
    <w:rsid w:val="00AC4059"/>
    <w:rsid w:val="00AC4CA3"/>
    <w:rsid w:val="00AC796D"/>
    <w:rsid w:val="00AC7CC9"/>
    <w:rsid w:val="00AD0B30"/>
    <w:rsid w:val="00AD7E4A"/>
    <w:rsid w:val="00AE5BB7"/>
    <w:rsid w:val="00AE6C56"/>
    <w:rsid w:val="00AE6EC6"/>
    <w:rsid w:val="00AF27D7"/>
    <w:rsid w:val="00AF6F8A"/>
    <w:rsid w:val="00AF7461"/>
    <w:rsid w:val="00AF78EE"/>
    <w:rsid w:val="00B02F6D"/>
    <w:rsid w:val="00B0554A"/>
    <w:rsid w:val="00B15C42"/>
    <w:rsid w:val="00B21C09"/>
    <w:rsid w:val="00B26466"/>
    <w:rsid w:val="00B555DD"/>
    <w:rsid w:val="00B55F32"/>
    <w:rsid w:val="00B61162"/>
    <w:rsid w:val="00B663E6"/>
    <w:rsid w:val="00B7105E"/>
    <w:rsid w:val="00B773DB"/>
    <w:rsid w:val="00B828A0"/>
    <w:rsid w:val="00B9331B"/>
    <w:rsid w:val="00BA2AF3"/>
    <w:rsid w:val="00BA64D1"/>
    <w:rsid w:val="00BB7411"/>
    <w:rsid w:val="00BC3684"/>
    <w:rsid w:val="00BC36FA"/>
    <w:rsid w:val="00BD613E"/>
    <w:rsid w:val="00BD7167"/>
    <w:rsid w:val="00BE2FC8"/>
    <w:rsid w:val="00BE65BE"/>
    <w:rsid w:val="00BE6E4F"/>
    <w:rsid w:val="00C02822"/>
    <w:rsid w:val="00C0414B"/>
    <w:rsid w:val="00C1490D"/>
    <w:rsid w:val="00C15AC2"/>
    <w:rsid w:val="00C52896"/>
    <w:rsid w:val="00C571D8"/>
    <w:rsid w:val="00C71E48"/>
    <w:rsid w:val="00C8257D"/>
    <w:rsid w:val="00C952C6"/>
    <w:rsid w:val="00C95D31"/>
    <w:rsid w:val="00CA35E3"/>
    <w:rsid w:val="00CB6839"/>
    <w:rsid w:val="00CB6EFD"/>
    <w:rsid w:val="00CC1A7C"/>
    <w:rsid w:val="00CC499D"/>
    <w:rsid w:val="00CC6BE8"/>
    <w:rsid w:val="00CD5602"/>
    <w:rsid w:val="00CD5A92"/>
    <w:rsid w:val="00CE6E2D"/>
    <w:rsid w:val="00D2504C"/>
    <w:rsid w:val="00D37DEC"/>
    <w:rsid w:val="00D4181B"/>
    <w:rsid w:val="00D4288B"/>
    <w:rsid w:val="00D43176"/>
    <w:rsid w:val="00D5375F"/>
    <w:rsid w:val="00D6045B"/>
    <w:rsid w:val="00D637E7"/>
    <w:rsid w:val="00D76438"/>
    <w:rsid w:val="00D77BB4"/>
    <w:rsid w:val="00D9027F"/>
    <w:rsid w:val="00D903EF"/>
    <w:rsid w:val="00D913DD"/>
    <w:rsid w:val="00D91941"/>
    <w:rsid w:val="00D95C9C"/>
    <w:rsid w:val="00DA1DD7"/>
    <w:rsid w:val="00DA2CAC"/>
    <w:rsid w:val="00DA5F35"/>
    <w:rsid w:val="00DB544B"/>
    <w:rsid w:val="00DB5B55"/>
    <w:rsid w:val="00DB5FB1"/>
    <w:rsid w:val="00DC3B00"/>
    <w:rsid w:val="00DE2FA8"/>
    <w:rsid w:val="00DE550B"/>
    <w:rsid w:val="00DF4978"/>
    <w:rsid w:val="00DF7696"/>
    <w:rsid w:val="00E07ED6"/>
    <w:rsid w:val="00E1065C"/>
    <w:rsid w:val="00E112E7"/>
    <w:rsid w:val="00E25315"/>
    <w:rsid w:val="00E31BD9"/>
    <w:rsid w:val="00E350C0"/>
    <w:rsid w:val="00E50B6A"/>
    <w:rsid w:val="00E76438"/>
    <w:rsid w:val="00E83913"/>
    <w:rsid w:val="00E9395B"/>
    <w:rsid w:val="00E95F3D"/>
    <w:rsid w:val="00ED29A7"/>
    <w:rsid w:val="00ED5535"/>
    <w:rsid w:val="00EE2B3C"/>
    <w:rsid w:val="00EE5758"/>
    <w:rsid w:val="00F2063E"/>
    <w:rsid w:val="00F34718"/>
    <w:rsid w:val="00F50139"/>
    <w:rsid w:val="00F84701"/>
    <w:rsid w:val="00F8656E"/>
    <w:rsid w:val="00F877DD"/>
    <w:rsid w:val="00FB035E"/>
    <w:rsid w:val="00FB0E87"/>
    <w:rsid w:val="00FB6BC9"/>
    <w:rsid w:val="00FD695A"/>
    <w:rsid w:val="00FE7AD3"/>
    <w:rsid w:val="00FF2A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208"/>
    <w:rPr>
      <w:rFonts w:ascii="Tahoma" w:hAnsi="Tahoma" w:cs="Tahoma"/>
      <w:sz w:val="16"/>
      <w:szCs w:val="16"/>
    </w:rPr>
  </w:style>
  <w:style w:type="paragraph" w:styleId="FootnoteText">
    <w:name w:val="footnote text"/>
    <w:basedOn w:val="Normal"/>
    <w:link w:val="FootnoteTextChar"/>
    <w:uiPriority w:val="99"/>
    <w:semiHidden/>
    <w:unhideWhenUsed/>
    <w:rsid w:val="00FF2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A14"/>
    <w:rPr>
      <w:sz w:val="20"/>
      <w:szCs w:val="20"/>
    </w:rPr>
  </w:style>
  <w:style w:type="character" w:styleId="FootnoteReference">
    <w:name w:val="footnote reference"/>
    <w:basedOn w:val="DefaultParagraphFont"/>
    <w:uiPriority w:val="99"/>
    <w:semiHidden/>
    <w:unhideWhenUsed/>
    <w:rsid w:val="00FF2A14"/>
    <w:rPr>
      <w:vertAlign w:val="superscript"/>
    </w:rPr>
  </w:style>
  <w:style w:type="character" w:styleId="Hyperlink">
    <w:name w:val="Hyperlink"/>
    <w:basedOn w:val="DefaultParagraphFont"/>
    <w:uiPriority w:val="99"/>
    <w:unhideWhenUsed/>
    <w:rsid w:val="00BC3684"/>
    <w:rPr>
      <w:color w:val="0000FF" w:themeColor="hyperlink"/>
      <w:u w:val="single"/>
    </w:rPr>
  </w:style>
  <w:style w:type="character" w:styleId="FollowedHyperlink">
    <w:name w:val="FollowedHyperlink"/>
    <w:basedOn w:val="DefaultParagraphFont"/>
    <w:uiPriority w:val="99"/>
    <w:semiHidden/>
    <w:unhideWhenUsed/>
    <w:rsid w:val="0067037C"/>
    <w:rPr>
      <w:color w:val="800080" w:themeColor="followedHyperlink"/>
      <w:u w:val="single"/>
    </w:rPr>
  </w:style>
  <w:style w:type="paragraph" w:styleId="ListParagraph">
    <w:name w:val="List Paragraph"/>
    <w:basedOn w:val="Normal"/>
    <w:uiPriority w:val="34"/>
    <w:qFormat/>
    <w:rsid w:val="00B773DB"/>
    <w:pPr>
      <w:ind w:left="720"/>
      <w:contextualSpacing/>
    </w:pPr>
  </w:style>
  <w:style w:type="table" w:styleId="TableGrid">
    <w:name w:val="Table Grid"/>
    <w:basedOn w:val="TableNormal"/>
    <w:uiPriority w:val="59"/>
    <w:rsid w:val="002A6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208"/>
    <w:rPr>
      <w:rFonts w:ascii="Tahoma" w:hAnsi="Tahoma" w:cs="Tahoma"/>
      <w:sz w:val="16"/>
      <w:szCs w:val="16"/>
    </w:rPr>
  </w:style>
  <w:style w:type="paragraph" w:styleId="FootnoteText">
    <w:name w:val="footnote text"/>
    <w:basedOn w:val="Normal"/>
    <w:link w:val="FootnoteTextChar"/>
    <w:uiPriority w:val="99"/>
    <w:semiHidden/>
    <w:unhideWhenUsed/>
    <w:rsid w:val="00FF2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A14"/>
    <w:rPr>
      <w:sz w:val="20"/>
      <w:szCs w:val="20"/>
    </w:rPr>
  </w:style>
  <w:style w:type="character" w:styleId="FootnoteReference">
    <w:name w:val="footnote reference"/>
    <w:basedOn w:val="DefaultParagraphFont"/>
    <w:uiPriority w:val="99"/>
    <w:semiHidden/>
    <w:unhideWhenUsed/>
    <w:rsid w:val="00FF2A14"/>
    <w:rPr>
      <w:vertAlign w:val="superscript"/>
    </w:rPr>
  </w:style>
  <w:style w:type="character" w:styleId="Hyperlink">
    <w:name w:val="Hyperlink"/>
    <w:basedOn w:val="DefaultParagraphFont"/>
    <w:uiPriority w:val="99"/>
    <w:unhideWhenUsed/>
    <w:rsid w:val="00BC3684"/>
    <w:rPr>
      <w:color w:val="0000FF" w:themeColor="hyperlink"/>
      <w:u w:val="single"/>
    </w:rPr>
  </w:style>
  <w:style w:type="character" w:styleId="FollowedHyperlink">
    <w:name w:val="FollowedHyperlink"/>
    <w:basedOn w:val="DefaultParagraphFont"/>
    <w:uiPriority w:val="99"/>
    <w:semiHidden/>
    <w:unhideWhenUsed/>
    <w:rsid w:val="0067037C"/>
    <w:rPr>
      <w:color w:val="800080" w:themeColor="followedHyperlink"/>
      <w:u w:val="single"/>
    </w:rPr>
  </w:style>
  <w:style w:type="paragraph" w:styleId="ListParagraph">
    <w:name w:val="List Paragraph"/>
    <w:basedOn w:val="Normal"/>
    <w:uiPriority w:val="34"/>
    <w:qFormat/>
    <w:rsid w:val="00B773DB"/>
    <w:pPr>
      <w:ind w:left="720"/>
      <w:contextualSpacing/>
    </w:pPr>
  </w:style>
  <w:style w:type="table" w:styleId="TableGrid">
    <w:name w:val="Table Grid"/>
    <w:basedOn w:val="TableNormal"/>
    <w:uiPriority w:val="59"/>
    <w:rsid w:val="002A6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hyperlink" Target="https://tedb.ornl.gov/wp-content/uploads/2021/02/TEDB_Ed_39.pdf" TargetMode="External"/><Relationship Id="rId3" Type="http://schemas.openxmlformats.org/officeDocument/2006/relationships/styles" Target="styles.xml"/><Relationship Id="rId21" Type="http://schemas.openxmlformats.org/officeDocument/2006/relationships/hyperlink" Target="https://www.eia.gov/dnav/ng/ng_sum_lsum_dcu_nus_a.htm" TargetMode="Externa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hyperlink" Target="https://ghgprotocol.org/calculation-tools"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s://friendsofscience.org/index.php?id=2579" TargetMode="External"/><Relationship Id="rId29" Type="http://schemas.openxmlformats.org/officeDocument/2006/relationships/hyperlink" Target="https://www.eia.gov/tools/faqs/faq.php?id=74&amp;t=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ia.gov/analysis/studies/powerplants/capitalcost/pdf/capital_cost_AEO2020.pdf" TargetMode="External"/><Relationship Id="rId24" Type="http://schemas.openxmlformats.org/officeDocument/2006/relationships/hyperlink" Target="https://www.transtats.bts.gov/fuel.asp?pn=1" TargetMode="External"/><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hyperlink" Target="https://pubmed.ncbi.nlm.nih.gov/20665310/" TargetMode="External"/><Relationship Id="rId28" Type="http://schemas.openxmlformats.org/officeDocument/2006/relationships/hyperlink" Target="https://www.nrcan.gc.ca/sites/www.nrcan.gc.ca/files/oee/pdf/transportation/fuel-efficient-technologies/autosmart_factsheet_9_e.pdf" TargetMode="External"/><Relationship Id="rId10" Type="http://schemas.openxmlformats.org/officeDocument/2006/relationships/hyperlink" Target="https://eelegal.org/wp-content/uploads/2020/09/LCOE2-for-posting-9.17.2020.pdf" TargetMode="External"/><Relationship Id="rId19" Type="http://schemas.openxmlformats.org/officeDocument/2006/relationships/hyperlink" Target="https://friendsofscience.org/index.php?id=255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g"/><Relationship Id="rId22" Type="http://schemas.openxmlformats.org/officeDocument/2006/relationships/hyperlink" Target="https://www.energy.gov/energysaver/furnaces-and-boilers" TargetMode="External"/><Relationship Id="rId27" Type="http://schemas.openxmlformats.org/officeDocument/2006/relationships/hyperlink" Target="https://tedb.ornl.gov/wp-content/uploads/2021/02/TEDB_Ed_39.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friendsofscience.org/index.php?id=223" TargetMode="External"/><Relationship Id="rId3" Type="http://schemas.openxmlformats.org/officeDocument/2006/relationships/hyperlink" Target="https://www.eia.gov/analysis/studies/powerplants/capitalcost/pdf/capital_cost_AEO2020.pdf" TargetMode="External"/><Relationship Id="rId7" Type="http://schemas.openxmlformats.org/officeDocument/2006/relationships/hyperlink" Target="https://friendsofscience.org/index.php?id=2579" TargetMode="External"/><Relationship Id="rId2" Type="http://schemas.openxmlformats.org/officeDocument/2006/relationships/hyperlink" Target="https://eelegal.org/wp-content/uploads/2020/09/cost-of-electrification-tool-final-2.25.2020-with-intro.xlsx" TargetMode="External"/><Relationship Id="rId1" Type="http://schemas.openxmlformats.org/officeDocument/2006/relationships/hyperlink" Target="https://eelegal.org/wp-content/uploads/2020/09/LCOE2-for-posting-9.17.2020.pdf" TargetMode="External"/><Relationship Id="rId6" Type="http://schemas.openxmlformats.org/officeDocument/2006/relationships/hyperlink" Target="https://www.eia.gov/analysis/studies/powerplants/capitalcost/pdf/capital_cost_AEO2020.pdf" TargetMode="External"/><Relationship Id="rId5" Type="http://schemas.openxmlformats.org/officeDocument/2006/relationships/hyperlink" Target="https://www.tesla.com/sites/default/files/pdfs/powerwall/Powerwall%202_AC_Datasheet_en_northamerica.pdf" TargetMode="External"/><Relationship Id="rId10" Type="http://schemas.openxmlformats.org/officeDocument/2006/relationships/hyperlink" Target="https://www.eia.gov/electricity/annual/html/epa_03_01_b.html" TargetMode="External"/><Relationship Id="rId4" Type="http://schemas.openxmlformats.org/officeDocument/2006/relationships/hyperlink" Target="http://kbgregory.com/Climate/CND-Reserves-Tanton-Review-Net-Zero1.xlsx" TargetMode="External"/><Relationship Id="rId9" Type="http://schemas.openxmlformats.org/officeDocument/2006/relationships/hyperlink" Target="https://www.eia.gov/opendata/qb.php?category=3390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FD853-7082-4825-A239-2F8EA40CC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2544</TotalTime>
  <Pages>22</Pages>
  <Words>5321</Words>
  <Characters>27351</Characters>
  <Application>Microsoft Office Word</Application>
  <DocSecurity>0</DocSecurity>
  <Lines>854</Lines>
  <Paragraphs>563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 Gregory</cp:lastModifiedBy>
  <cp:revision>18</cp:revision>
  <dcterms:created xsi:type="dcterms:W3CDTF">2021-12-18T02:41:00Z</dcterms:created>
  <dcterms:modified xsi:type="dcterms:W3CDTF">2021-12-21T19:31:00Z</dcterms:modified>
</cp:coreProperties>
</file>